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8CC66" w14:textId="3755FC58" w:rsidR="006049C6" w:rsidRPr="005C508D" w:rsidRDefault="006049C6" w:rsidP="005C508D">
      <w:pPr>
        <w:ind w:left="708"/>
        <w:jc w:val="center"/>
        <w:rPr>
          <w:rFonts w:asciiTheme="minorHAnsi" w:hAnsiTheme="minorHAnsi" w:cstheme="minorHAnsi"/>
          <w:b/>
          <w:bCs/>
          <w:color w:val="0CA373"/>
          <w:sz w:val="36"/>
          <w:szCs w:val="36"/>
          <w:lang w:val="en-GB"/>
        </w:rPr>
      </w:pPr>
      <w:bookmarkStart w:id="0" w:name="_GoBack"/>
      <w:bookmarkEnd w:id="0"/>
      <w:r w:rsidRPr="005C508D">
        <w:rPr>
          <w:rFonts w:asciiTheme="minorHAnsi" w:hAnsiTheme="minorHAnsi" w:cstheme="minorHAnsi"/>
          <w:b/>
          <w:bCs/>
          <w:color w:val="0CA373"/>
          <w:sz w:val="36"/>
          <w:szCs w:val="36"/>
          <w:lang w:val="en-GB"/>
        </w:rPr>
        <w:t>Training Fiche Template</w:t>
      </w:r>
    </w:p>
    <w:tbl>
      <w:tblPr>
        <w:tblStyle w:val="Tabela-Siatka"/>
        <w:tblW w:w="9353" w:type="dxa"/>
        <w:tblInd w:w="-431" w:type="dxa"/>
        <w:tblLayout w:type="fixed"/>
        <w:tblLook w:val="04A0" w:firstRow="1" w:lastRow="0" w:firstColumn="1" w:lastColumn="0" w:noHBand="0" w:noVBand="1"/>
      </w:tblPr>
      <w:tblGrid>
        <w:gridCol w:w="2716"/>
        <w:gridCol w:w="5501"/>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Title </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7DB8BBEF" w:rsidR="006049C6" w:rsidRPr="0026414E" w:rsidRDefault="0040679B" w:rsidP="005519F6">
            <w:pPr>
              <w:rPr>
                <w:rFonts w:asciiTheme="minorHAnsi" w:hAnsiTheme="minorHAnsi" w:cstheme="minorHAnsi"/>
                <w:color w:val="000000" w:themeColor="text1"/>
              </w:rPr>
            </w:pPr>
            <w:r>
              <w:rPr>
                <w:rFonts w:cs="Calibri"/>
                <w:b/>
                <w:bCs/>
                <w:color w:val="000000"/>
                <w:shd w:val="clear" w:color="auto" w:fill="FFFFFF"/>
              </w:rPr>
              <w:t>Special suspension of some social employer’s obligation</w:t>
            </w:r>
            <w:r w:rsidR="004E43D5">
              <w:rPr>
                <w:rFonts w:cs="Calibri"/>
                <w:b/>
                <w:bCs/>
                <w:color w:val="000000"/>
                <w:shd w:val="clear" w:color="auto" w:fill="FFFFFF"/>
              </w:rPr>
              <w:t>s</w:t>
            </w:r>
            <w:r>
              <w:rPr>
                <w:rFonts w:cs="Calibri"/>
                <w:b/>
                <w:bCs/>
                <w:color w:val="000000"/>
                <w:shd w:val="clear" w:color="auto" w:fill="FFFFFF"/>
              </w:rPr>
              <w:t> </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Keywords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144CEAFF" w:rsidR="006049C6" w:rsidRPr="0026414E" w:rsidRDefault="004E43D5">
            <w:pPr>
              <w:rPr>
                <w:rFonts w:asciiTheme="minorHAnsi" w:hAnsiTheme="minorHAnsi" w:cstheme="minorHAnsi"/>
                <w:color w:val="000000" w:themeColor="text1"/>
              </w:rPr>
            </w:pPr>
            <w:r>
              <w:rPr>
                <w:rFonts w:asciiTheme="minorHAnsi" w:hAnsiTheme="minorHAnsi" w:cstheme="minorHAnsi"/>
                <w:color w:val="000000" w:themeColor="text1"/>
              </w:rPr>
              <w:t>Suspension, reduction</w:t>
            </w:r>
            <w:r w:rsidR="006228C9">
              <w:rPr>
                <w:rFonts w:asciiTheme="minorHAnsi" w:hAnsiTheme="minorHAnsi" w:cstheme="minorHAnsi"/>
                <w:color w:val="000000" w:themeColor="text1"/>
              </w:rPr>
              <w:t>, social obligations</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Language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32FF811B" w:rsidR="006049C6" w:rsidRPr="0026414E" w:rsidRDefault="0026414E">
            <w:pPr>
              <w:rPr>
                <w:rFonts w:asciiTheme="minorHAnsi" w:hAnsiTheme="minorHAnsi" w:cstheme="minorHAnsi"/>
                <w:color w:val="000000" w:themeColor="text1"/>
              </w:rPr>
            </w:pPr>
            <w:r w:rsidRPr="0026414E">
              <w:rPr>
                <w:rFonts w:asciiTheme="minorHAnsi" w:hAnsiTheme="minorHAnsi" w:cstheme="minorHAnsi"/>
                <w:color w:val="000000" w:themeColor="text1"/>
              </w:rPr>
              <w:t>English</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7DAA4791"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Objectives  / Goals / Learni</w:t>
            </w:r>
            <w:r w:rsidR="000F62D0">
              <w:rPr>
                <w:rFonts w:asciiTheme="minorHAnsi" w:eastAsia="Times New Roman" w:hAnsiTheme="minorHAnsi" w:cstheme="minorHAnsi"/>
                <w:b/>
                <w:bCs/>
                <w:color w:val="FFFFFF" w:themeColor="background1"/>
                <w:lang w:eastAsia="en-GB"/>
              </w:rPr>
              <w:t>n</w:t>
            </w:r>
            <w:r w:rsidRPr="005C508D">
              <w:rPr>
                <w:rFonts w:asciiTheme="minorHAnsi" w:eastAsia="Times New Roman" w:hAnsiTheme="minorHAnsi" w:cstheme="minorHAnsi"/>
                <w:b/>
                <w:bCs/>
                <w:color w:val="FFFFFF" w:themeColor="background1"/>
                <w:lang w:eastAsia="en-GB"/>
              </w:rPr>
              <w:t>g outcomes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D556538" w14:textId="77777777" w:rsidR="0055514A" w:rsidRPr="0055514A" w:rsidRDefault="0055514A" w:rsidP="0055514A">
            <w:pPr>
              <w:pStyle w:val="Akapitzlist"/>
              <w:numPr>
                <w:ilvl w:val="0"/>
                <w:numId w:val="3"/>
              </w:numPr>
              <w:rPr>
                <w:rFonts w:asciiTheme="minorHAnsi" w:hAnsiTheme="minorHAnsi" w:cstheme="minorHAnsi"/>
                <w:color w:val="000000" w:themeColor="text1"/>
                <w:lang w:val="pl-PL"/>
              </w:rPr>
            </w:pPr>
            <w:r w:rsidRPr="0055514A">
              <w:rPr>
                <w:rFonts w:asciiTheme="minorHAnsi" w:hAnsiTheme="minorHAnsi" w:cstheme="minorHAnsi"/>
                <w:color w:val="000000" w:themeColor="text1"/>
              </w:rPr>
              <w:t>Grasp the main adeas of anti-crisis regulations related to limiting the social obligations at employment matters,</w:t>
            </w:r>
          </w:p>
          <w:p w14:paraId="1B0ABF1B" w14:textId="77777777" w:rsidR="0055514A" w:rsidRPr="0055514A" w:rsidRDefault="0055514A" w:rsidP="0055514A">
            <w:pPr>
              <w:pStyle w:val="Akapitzlist"/>
              <w:numPr>
                <w:ilvl w:val="0"/>
                <w:numId w:val="3"/>
              </w:numPr>
              <w:rPr>
                <w:rFonts w:asciiTheme="minorHAnsi" w:hAnsiTheme="minorHAnsi" w:cstheme="minorHAnsi"/>
                <w:color w:val="000000" w:themeColor="text1"/>
                <w:lang w:val="pl-PL"/>
              </w:rPr>
            </w:pPr>
            <w:r w:rsidRPr="0055514A">
              <w:rPr>
                <w:rFonts w:asciiTheme="minorHAnsi" w:hAnsiTheme="minorHAnsi" w:cstheme="minorHAnsi"/>
                <w:color w:val="000000" w:themeColor="text1"/>
              </w:rPr>
              <w:t>Learn how to use anti-crisis solutions by reducing or limiting some employers‘ social obligations,</w:t>
            </w:r>
          </w:p>
          <w:p w14:paraId="4B77F91F" w14:textId="77777777" w:rsidR="0055514A" w:rsidRPr="0055514A" w:rsidRDefault="0055514A" w:rsidP="0055514A">
            <w:pPr>
              <w:pStyle w:val="Akapitzlist"/>
              <w:numPr>
                <w:ilvl w:val="0"/>
                <w:numId w:val="3"/>
              </w:numPr>
              <w:rPr>
                <w:rFonts w:asciiTheme="minorHAnsi" w:hAnsiTheme="minorHAnsi" w:cstheme="minorHAnsi"/>
                <w:color w:val="000000" w:themeColor="text1"/>
                <w:lang w:val="pl-PL"/>
              </w:rPr>
            </w:pPr>
            <w:r w:rsidRPr="0055514A">
              <w:rPr>
                <w:rFonts w:asciiTheme="minorHAnsi" w:hAnsiTheme="minorHAnsi" w:cstheme="minorHAnsi"/>
                <w:color w:val="000000" w:themeColor="text1"/>
                <w:lang w:val="it-IT"/>
              </w:rPr>
              <w:t xml:space="preserve">Know more about anti-crisis </w:t>
            </w:r>
            <w:proofErr w:type="spellStart"/>
            <w:r w:rsidRPr="0055514A">
              <w:rPr>
                <w:rFonts w:asciiTheme="minorHAnsi" w:hAnsiTheme="minorHAnsi" w:cstheme="minorHAnsi"/>
                <w:color w:val="000000" w:themeColor="text1"/>
                <w:lang w:val="pl-PL"/>
              </w:rPr>
              <w:t>pandemic</w:t>
            </w:r>
            <w:proofErr w:type="spellEnd"/>
            <w:r w:rsidRPr="0055514A">
              <w:rPr>
                <w:rFonts w:asciiTheme="minorHAnsi" w:hAnsiTheme="minorHAnsi" w:cstheme="minorHAnsi"/>
                <w:color w:val="000000" w:themeColor="text1"/>
                <w:lang w:val="pl-PL"/>
              </w:rPr>
              <w:t xml:space="preserve"> </w:t>
            </w:r>
            <w:r w:rsidRPr="0055514A">
              <w:rPr>
                <w:rFonts w:asciiTheme="minorHAnsi" w:hAnsiTheme="minorHAnsi" w:cstheme="minorHAnsi"/>
                <w:color w:val="000000" w:themeColor="text1"/>
                <w:lang w:val="it-IT"/>
              </w:rPr>
              <w:t>solutions in Polish labour law</w:t>
            </w:r>
            <w:r w:rsidRPr="0055514A">
              <w:rPr>
                <w:rFonts w:asciiTheme="minorHAnsi" w:hAnsiTheme="minorHAnsi" w:cstheme="minorHAnsi"/>
                <w:color w:val="000000" w:themeColor="text1"/>
                <w:lang w:val="pl-PL"/>
              </w:rPr>
              <w:t xml:space="preserve"> </w:t>
            </w:r>
            <w:proofErr w:type="spellStart"/>
            <w:r w:rsidRPr="0055514A">
              <w:rPr>
                <w:rFonts w:asciiTheme="minorHAnsi" w:hAnsiTheme="minorHAnsi" w:cstheme="minorHAnsi"/>
                <w:color w:val="000000" w:themeColor="text1"/>
                <w:lang w:val="pl-PL"/>
              </w:rPr>
              <w:t>during</w:t>
            </w:r>
            <w:proofErr w:type="spellEnd"/>
            <w:r w:rsidRPr="0055514A">
              <w:rPr>
                <w:rFonts w:asciiTheme="minorHAnsi" w:hAnsiTheme="minorHAnsi" w:cstheme="minorHAnsi"/>
                <w:color w:val="000000" w:themeColor="text1"/>
                <w:lang w:val="pl-PL"/>
              </w:rPr>
              <w:t xml:space="preserve"> COVID-19’ s period</w:t>
            </w:r>
            <w:r w:rsidRPr="0055514A">
              <w:rPr>
                <w:rFonts w:asciiTheme="minorHAnsi" w:hAnsiTheme="minorHAnsi" w:cstheme="minorHAnsi"/>
                <w:color w:val="000000" w:themeColor="text1"/>
                <w:lang w:val="it-IT"/>
              </w:rPr>
              <w:t>.</w:t>
            </w:r>
          </w:p>
          <w:p w14:paraId="3E0ADB40" w14:textId="0671813F" w:rsidR="0026414E" w:rsidRPr="00176774" w:rsidRDefault="0026414E" w:rsidP="0055514A">
            <w:pPr>
              <w:pStyle w:val="Akapitzlist"/>
              <w:rPr>
                <w:rFonts w:asciiTheme="minorHAnsi" w:hAnsiTheme="minorHAnsi" w:cstheme="minorHAnsi"/>
                <w:color w:val="1F3864" w:themeColor="accent1" w:themeShade="80"/>
              </w:rPr>
            </w:pPr>
          </w:p>
        </w:tc>
      </w:tr>
      <w:tr w:rsidR="006049C6" w:rsidRPr="005C508D" w14:paraId="5EBD9948" w14:textId="77777777" w:rsidTr="006049C6">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rFonts w:asciiTheme="minorHAnsi" w:eastAsia="Times New Roman" w:hAnsiTheme="minorHAnsi" w:cstheme="minorHAnsi"/>
                <w:b/>
                <w:bCs/>
                <w:color w:val="FFFFFF" w:themeColor="background1"/>
                <w:lang w:eastAsia="en-GB"/>
              </w:rPr>
              <w:t>Training area: (Select one)  </w:t>
            </w:r>
          </w:p>
        </w:tc>
      </w:tr>
      <w:tr w:rsidR="006049C6" w:rsidRPr="005C508D" w14:paraId="6A40FB26"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23D4EBD0"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Online / Digital Marketing / Cyber-Security</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5475A302" w:rsidR="006049C6" w:rsidRPr="005C508D" w:rsidRDefault="00176774" w:rsidP="00176774">
            <w:pPr>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51EB1597"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1DEB9A3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E-Commerce / Financing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597E55E"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7F1DB19B"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Digital Well-Being</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53B78D9"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60C30E45" w14:textId="77777777" w:rsidTr="006049C6">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76C0311E"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Smart work / Digital Nomads</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Description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76D2F3F2" w:rsidR="006049C6" w:rsidRPr="005C764F" w:rsidRDefault="00930854" w:rsidP="005C764F">
            <w:pPr>
              <w:pStyle w:val="Akapitzlist"/>
              <w:spacing w:after="0" w:line="240" w:lineRule="auto"/>
              <w:ind w:left="360"/>
              <w:textAlignment w:val="baseline"/>
              <w:rPr>
                <w:rFonts w:asciiTheme="minorHAnsi" w:eastAsia="Times New Roman" w:hAnsiTheme="minorHAnsi" w:cstheme="minorHAnsi"/>
                <w:lang w:eastAsia="en-GB"/>
              </w:rPr>
            </w:pPr>
            <w:r w:rsidRPr="002C089A">
              <w:rPr>
                <w:rFonts w:ascii="Times New Roman" w:hAnsi="Times New Roman"/>
                <w:sz w:val="24"/>
                <w:szCs w:val="24"/>
              </w:rPr>
              <w:t xml:space="preserve">A number of anti-crisis </w:t>
            </w:r>
            <w:r>
              <w:rPr>
                <w:rFonts w:ascii="Times New Roman" w:hAnsi="Times New Roman"/>
                <w:sz w:val="24"/>
                <w:szCs w:val="24"/>
              </w:rPr>
              <w:t>legal institutions</w:t>
            </w:r>
            <w:r w:rsidRPr="002C089A">
              <w:rPr>
                <w:rFonts w:ascii="Times New Roman" w:hAnsi="Times New Roman"/>
                <w:sz w:val="24"/>
                <w:szCs w:val="24"/>
              </w:rPr>
              <w:t xml:space="preserve"> have been introduced in Poland, which are aimed at facilitating the organization of work of employees and flexible development of work (e.g.</w:t>
            </w:r>
            <w:r>
              <w:rPr>
                <w:rFonts w:ascii="Times New Roman" w:hAnsi="Times New Roman"/>
                <w:sz w:val="24"/>
                <w:szCs w:val="24"/>
              </w:rPr>
              <w:t xml:space="preserve"> </w:t>
            </w:r>
            <w:r w:rsidRPr="002C089A">
              <w:rPr>
                <w:rFonts w:ascii="Times New Roman" w:hAnsi="Times New Roman"/>
                <w:sz w:val="24"/>
                <w:szCs w:val="24"/>
              </w:rPr>
              <w:t>flexible work time institutions), as well as limiting the social obligations of employers and solutions aimed at providing financial support to entrepreneurs in order to maintain workplaces.</w:t>
            </w:r>
            <w:r w:rsidR="00530B6D">
              <w:rPr>
                <w:rFonts w:ascii="Times New Roman" w:hAnsi="Times New Roman"/>
                <w:sz w:val="24"/>
                <w:szCs w:val="24"/>
              </w:rPr>
              <w:t xml:space="preserve"> The aim of this training is learning more about </w:t>
            </w:r>
            <w:r w:rsidR="0055514A">
              <w:rPr>
                <w:rFonts w:ascii="Times New Roman" w:hAnsi="Times New Roman"/>
                <w:sz w:val="24"/>
                <w:szCs w:val="24"/>
              </w:rPr>
              <w:t>anti-crisis</w:t>
            </w:r>
            <w:r w:rsidR="00530B6D">
              <w:rPr>
                <w:rFonts w:ascii="Times New Roman" w:hAnsi="Times New Roman"/>
                <w:sz w:val="24"/>
                <w:szCs w:val="24"/>
              </w:rPr>
              <w:t xml:space="preserve"> possibilities related to suspension, reduction or limit</w:t>
            </w:r>
            <w:r w:rsidR="0042432C">
              <w:rPr>
                <w:rFonts w:ascii="Times New Roman" w:hAnsi="Times New Roman"/>
                <w:sz w:val="24"/>
                <w:szCs w:val="24"/>
              </w:rPr>
              <w:t>i</w:t>
            </w:r>
            <w:r w:rsidR="00530B6D">
              <w:rPr>
                <w:rFonts w:ascii="Times New Roman" w:hAnsi="Times New Roman"/>
                <w:sz w:val="24"/>
                <w:szCs w:val="24"/>
              </w:rPr>
              <w:t>n</w:t>
            </w:r>
            <w:r w:rsidR="0042432C">
              <w:rPr>
                <w:rFonts w:ascii="Times New Roman" w:hAnsi="Times New Roman"/>
                <w:sz w:val="24"/>
                <w:szCs w:val="24"/>
              </w:rPr>
              <w:t>g</w:t>
            </w:r>
            <w:r w:rsidR="00530B6D">
              <w:rPr>
                <w:rFonts w:ascii="Times New Roman" w:hAnsi="Times New Roman"/>
                <w:sz w:val="24"/>
                <w:szCs w:val="24"/>
              </w:rPr>
              <w:t xml:space="preserve"> some social benefits of employers’s obligations during crisis time.</w:t>
            </w: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t>Contents arranged in 3 levels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B59F25F" w14:textId="03FD84EC" w:rsidR="005C764F" w:rsidRPr="00530B6D" w:rsidRDefault="00CD5F98" w:rsidP="005C764F">
            <w:pPr>
              <w:pStyle w:val="Akapitzlist"/>
              <w:spacing w:after="0" w:line="240" w:lineRule="auto"/>
              <w:ind w:left="360"/>
              <w:textAlignment w:val="baseline"/>
              <w:rPr>
                <w:rFonts w:ascii="Times New Roman" w:hAnsi="Times New Roman"/>
                <w:b/>
                <w:bCs/>
                <w:color w:val="000000"/>
                <w:sz w:val="24"/>
                <w:szCs w:val="24"/>
                <w:shd w:val="clear" w:color="auto" w:fill="FFFFFF"/>
              </w:rPr>
            </w:pPr>
            <w:r w:rsidRPr="00530B6D">
              <w:rPr>
                <w:rFonts w:ascii="Times New Roman" w:hAnsi="Times New Roman"/>
                <w:b/>
                <w:bCs/>
                <w:color w:val="000000"/>
                <w:sz w:val="24"/>
                <w:szCs w:val="24"/>
                <w:shd w:val="clear" w:color="auto" w:fill="FFFFFF"/>
              </w:rPr>
              <w:t>Special suspension of some social employer’s obligation:</w:t>
            </w:r>
          </w:p>
          <w:p w14:paraId="4F70AE59" w14:textId="6125C221" w:rsidR="00530B6D" w:rsidRPr="00530B6D" w:rsidRDefault="0055514A" w:rsidP="00530B6D">
            <w:pPr>
              <w:numPr>
                <w:ilvl w:val="0"/>
                <w:numId w:val="4"/>
              </w:numPr>
              <w:shd w:val="clear" w:color="auto" w:fill="FFFFFF"/>
              <w:tabs>
                <w:tab w:val="left" w:pos="720"/>
              </w:tabs>
              <w:spacing w:before="100" w:beforeAutospacing="1" w:after="100" w:afterAutospacing="1" w:line="240" w:lineRule="auto"/>
              <w:rPr>
                <w:rFonts w:ascii="Times New Roman" w:eastAsia="Times New Roman" w:hAnsi="Times New Roman"/>
                <w:color w:val="000000"/>
                <w:sz w:val="24"/>
                <w:szCs w:val="24"/>
                <w:lang w:val="pl-PL" w:eastAsia="pl-PL"/>
              </w:rPr>
            </w:pPr>
            <w:r w:rsidRPr="0055514A">
              <w:rPr>
                <w:rFonts w:ascii="Times New Roman" w:eastAsia="Times New Roman" w:hAnsi="Times New Roman"/>
                <w:color w:val="000000"/>
                <w:sz w:val="24"/>
                <w:szCs w:val="24"/>
                <w:lang w:eastAsia="pl-PL"/>
              </w:rPr>
              <w:t>Collective agreements with employees representatives on suspension, reducing or limiting some social benefits or obligations</w:t>
            </w:r>
            <w:r w:rsidR="00530B6D" w:rsidRPr="00530B6D">
              <w:rPr>
                <w:rFonts w:ascii="Times New Roman" w:eastAsia="Times New Roman" w:hAnsi="Times New Roman"/>
                <w:color w:val="000000"/>
                <w:sz w:val="24"/>
                <w:szCs w:val="24"/>
                <w:lang w:val="pl-PL" w:eastAsia="pl-PL"/>
              </w:rPr>
              <w:t>;  </w:t>
            </w:r>
          </w:p>
          <w:p w14:paraId="30DD6785" w14:textId="7BF24897" w:rsidR="00530B6D" w:rsidRPr="00530B6D" w:rsidRDefault="0055514A" w:rsidP="00530B6D">
            <w:pPr>
              <w:numPr>
                <w:ilvl w:val="0"/>
                <w:numId w:val="4"/>
              </w:numPr>
              <w:shd w:val="clear" w:color="auto" w:fill="FFFFFF"/>
              <w:tabs>
                <w:tab w:val="left" w:pos="720"/>
              </w:tabs>
              <w:spacing w:before="100" w:beforeAutospacing="1" w:after="100" w:afterAutospacing="1" w:line="240" w:lineRule="auto"/>
              <w:rPr>
                <w:rFonts w:ascii="Times New Roman" w:eastAsia="Times New Roman" w:hAnsi="Times New Roman"/>
                <w:color w:val="000000"/>
                <w:sz w:val="24"/>
                <w:szCs w:val="24"/>
                <w:lang w:val="pl-PL" w:eastAsia="pl-PL"/>
              </w:rPr>
            </w:pPr>
            <w:r w:rsidRPr="0055514A">
              <w:rPr>
                <w:rFonts w:ascii="Times New Roman" w:eastAsia="Times New Roman" w:hAnsi="Times New Roman"/>
                <w:color w:val="000000"/>
                <w:sz w:val="24"/>
                <w:szCs w:val="24"/>
                <w:lang w:eastAsia="pl-PL"/>
              </w:rPr>
              <w:t>Solutions directed to reduction of working time and idle time</w:t>
            </w:r>
            <w:r w:rsidR="00530B6D" w:rsidRPr="00530B6D">
              <w:rPr>
                <w:rFonts w:ascii="Times New Roman" w:eastAsia="Times New Roman" w:hAnsi="Times New Roman"/>
                <w:color w:val="000000"/>
                <w:sz w:val="24"/>
                <w:szCs w:val="24"/>
                <w:lang w:val="pl-PL" w:eastAsia="pl-PL"/>
              </w:rPr>
              <w:t>;</w:t>
            </w:r>
          </w:p>
          <w:p w14:paraId="38D93554" w14:textId="684AA042" w:rsidR="00530B6D" w:rsidRPr="00530B6D" w:rsidRDefault="0055514A" w:rsidP="00530B6D">
            <w:pPr>
              <w:numPr>
                <w:ilvl w:val="0"/>
                <w:numId w:val="4"/>
              </w:numPr>
              <w:shd w:val="clear" w:color="auto" w:fill="FFFFFF"/>
              <w:tabs>
                <w:tab w:val="left" w:pos="720"/>
              </w:tabs>
              <w:spacing w:before="100" w:beforeAutospacing="1" w:after="100" w:afterAutospacing="1" w:line="240" w:lineRule="auto"/>
              <w:rPr>
                <w:rFonts w:ascii="Times New Roman" w:eastAsia="Times New Roman" w:hAnsi="Times New Roman"/>
                <w:color w:val="000000"/>
                <w:sz w:val="24"/>
                <w:szCs w:val="24"/>
                <w:lang w:val="pl-PL" w:eastAsia="pl-PL"/>
              </w:rPr>
            </w:pPr>
            <w:r w:rsidRPr="0055514A">
              <w:rPr>
                <w:rFonts w:ascii="Times New Roman" w:eastAsia="Times New Roman" w:hAnsi="Times New Roman"/>
                <w:color w:val="000000"/>
                <w:sz w:val="24"/>
                <w:szCs w:val="24"/>
                <w:lang w:eastAsia="pl-PL"/>
              </w:rPr>
              <w:t>Flexible working time solutions</w:t>
            </w:r>
            <w:r w:rsidR="00530B6D" w:rsidRPr="00530B6D">
              <w:rPr>
                <w:rFonts w:ascii="Times New Roman" w:eastAsia="Times New Roman" w:hAnsi="Times New Roman"/>
                <w:color w:val="000000"/>
                <w:sz w:val="24"/>
                <w:szCs w:val="24"/>
                <w:lang w:val="pl-PL" w:eastAsia="pl-PL"/>
              </w:rPr>
              <w:t>;</w:t>
            </w:r>
          </w:p>
          <w:p w14:paraId="2FE1110D" w14:textId="77777777" w:rsidR="00CD5F98" w:rsidRPr="005C764F" w:rsidRDefault="00CD5F98" w:rsidP="005C764F">
            <w:pPr>
              <w:pStyle w:val="Akapitzlist"/>
              <w:spacing w:after="0" w:line="240" w:lineRule="auto"/>
              <w:ind w:left="360"/>
              <w:textAlignment w:val="baseline"/>
              <w:rPr>
                <w:rFonts w:asciiTheme="minorHAnsi" w:eastAsia="Times New Roman" w:hAnsiTheme="minorHAnsi" w:cstheme="minorHAnsi"/>
                <w:lang w:eastAsia="en-GB"/>
              </w:rPr>
            </w:pPr>
          </w:p>
          <w:p w14:paraId="0637D48E" w14:textId="77777777" w:rsidR="006049C6" w:rsidRPr="005C508D" w:rsidRDefault="006049C6">
            <w:pPr>
              <w:spacing w:after="0" w:line="240" w:lineRule="auto"/>
              <w:ind w:left="360"/>
              <w:textAlignment w:val="baseline"/>
              <w:rPr>
                <w:rFonts w:asciiTheme="minorHAnsi" w:eastAsia="Times New Roman" w:hAnsiTheme="minorHAnsi" w:cstheme="minorHAnsi"/>
                <w:lang w:eastAsia="en-GB"/>
              </w:rPr>
            </w:pPr>
          </w:p>
          <w:p w14:paraId="0914DDC6" w14:textId="77777777" w:rsidR="006049C6" w:rsidRPr="005C508D" w:rsidRDefault="006049C6" w:rsidP="005C764F">
            <w:pPr>
              <w:spacing w:after="0" w:line="240" w:lineRule="auto"/>
              <w:ind w:left="708"/>
              <w:textAlignment w:val="baseline"/>
              <w:rPr>
                <w:rFonts w:asciiTheme="minorHAnsi" w:hAnsiTheme="minorHAnsi" w:cstheme="minorHAnsi"/>
              </w:rPr>
            </w:pP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77777777" w:rsidR="006049C6" w:rsidRPr="005C508D" w:rsidRDefault="006049C6">
            <w:pPr>
              <w:rPr>
                <w:rFonts w:asciiTheme="minorHAnsi" w:eastAsia="Times New Roman" w:hAnsiTheme="minorHAnsi" w:cstheme="minorHAnsi"/>
                <w:b/>
                <w:bCs/>
                <w:color w:val="FFFFFF" w:themeColor="background1"/>
                <w:lang w:val="en-US" w:eastAsia="en-GB"/>
              </w:rPr>
            </w:pPr>
            <w:r w:rsidRPr="005C508D">
              <w:rPr>
                <w:rFonts w:asciiTheme="minorHAnsi" w:hAnsiTheme="minorHAnsi" w:cstheme="minorHAnsi"/>
                <w:b/>
                <w:bCs/>
                <w:color w:val="FFFFFF" w:themeColor="background1"/>
                <w:lang w:val="en-US"/>
              </w:rPr>
              <w:lastRenderedPageBreak/>
              <w:t>Self-evaluation (multiple choice queries and answers)</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530B6D" w:rsidRDefault="006049C6">
            <w:pPr>
              <w:spacing w:after="0" w:line="240" w:lineRule="auto"/>
              <w:ind w:left="708"/>
              <w:textAlignment w:val="baseline"/>
              <w:rPr>
                <w:rFonts w:ascii="Times New Roman" w:eastAsia="Times New Roman" w:hAnsi="Times New Roman"/>
                <w:color w:val="266C9F"/>
                <w:sz w:val="24"/>
                <w:szCs w:val="24"/>
                <w:lang w:val="en-US" w:eastAsia="en-GB"/>
              </w:rPr>
            </w:pPr>
          </w:p>
          <w:p w14:paraId="763E38DE" w14:textId="3C940F90" w:rsidR="009E1AC0" w:rsidRPr="00530B6D" w:rsidRDefault="006049C6" w:rsidP="00530B6D">
            <w:pPr>
              <w:spacing w:after="0" w:line="240" w:lineRule="auto"/>
              <w:ind w:left="10"/>
              <w:textAlignment w:val="baseline"/>
              <w:rPr>
                <w:rFonts w:ascii="Times New Roman" w:eastAsia="Times New Roman" w:hAnsi="Times New Roman"/>
                <w:sz w:val="24"/>
                <w:szCs w:val="24"/>
                <w:lang w:eastAsia="en-GB"/>
              </w:rPr>
            </w:pPr>
            <w:r w:rsidRPr="00530B6D">
              <w:rPr>
                <w:rFonts w:ascii="Times New Roman" w:eastAsia="Times New Roman" w:hAnsi="Times New Roman"/>
                <w:b/>
                <w:bCs/>
                <w:sz w:val="24"/>
                <w:szCs w:val="24"/>
                <w:lang w:eastAsia="en-GB"/>
              </w:rPr>
              <w:t>1.</w:t>
            </w:r>
            <w:r w:rsidR="009E1AC0" w:rsidRPr="00530B6D">
              <w:rPr>
                <w:rFonts w:ascii="Times New Roman" w:hAnsi="Times New Roman"/>
                <w:b/>
                <w:bCs/>
                <w:sz w:val="24"/>
                <w:szCs w:val="24"/>
              </w:rPr>
              <w:t xml:space="preserve"> </w:t>
            </w:r>
            <w:r w:rsidR="005E5C73" w:rsidRPr="00530B6D">
              <w:rPr>
                <w:rFonts w:ascii="Times New Roman" w:hAnsi="Times New Roman"/>
                <w:sz w:val="24"/>
                <w:szCs w:val="24"/>
              </w:rPr>
              <w:t>During the period of the state of the epidemic and the state of epidemic threat, the obligations to perform periodic medical examinations have been</w:t>
            </w:r>
            <w:r w:rsidR="009E1AC0" w:rsidRPr="00530B6D">
              <w:rPr>
                <w:rFonts w:ascii="Times New Roman" w:eastAsia="Times New Roman" w:hAnsi="Times New Roman"/>
                <w:sz w:val="24"/>
                <w:szCs w:val="24"/>
                <w:lang w:eastAsia="en-GB"/>
              </w:rPr>
              <w:t>:</w:t>
            </w:r>
          </w:p>
          <w:p w14:paraId="4C189FFF" w14:textId="77777777" w:rsidR="009E1AC0" w:rsidRPr="00530B6D" w:rsidRDefault="009E1AC0" w:rsidP="009E1AC0">
            <w:pPr>
              <w:spacing w:after="0" w:line="240" w:lineRule="auto"/>
              <w:ind w:left="708"/>
              <w:textAlignment w:val="baseline"/>
              <w:rPr>
                <w:rFonts w:ascii="Times New Roman" w:eastAsia="Times New Roman" w:hAnsi="Times New Roman"/>
                <w:sz w:val="24"/>
                <w:szCs w:val="24"/>
                <w:lang w:eastAsia="en-GB"/>
              </w:rPr>
            </w:pPr>
          </w:p>
          <w:p w14:paraId="67BEE382" w14:textId="1013E7A2" w:rsidR="009E1AC0" w:rsidRPr="00530B6D" w:rsidRDefault="009E1AC0" w:rsidP="00530B6D">
            <w:pPr>
              <w:spacing w:after="0" w:line="240" w:lineRule="auto"/>
              <w:textAlignment w:val="baseline"/>
              <w:rPr>
                <w:rFonts w:ascii="Times New Roman" w:eastAsia="Times New Roman" w:hAnsi="Times New Roman"/>
                <w:b/>
                <w:bCs/>
                <w:sz w:val="24"/>
                <w:szCs w:val="24"/>
                <w:lang w:eastAsia="en-GB"/>
              </w:rPr>
            </w:pPr>
            <w:r w:rsidRPr="00530B6D">
              <w:rPr>
                <w:rFonts w:ascii="Times New Roman" w:eastAsia="Times New Roman" w:hAnsi="Times New Roman"/>
                <w:b/>
                <w:bCs/>
                <w:sz w:val="24"/>
                <w:szCs w:val="24"/>
                <w:lang w:eastAsia="en-GB"/>
              </w:rPr>
              <w:t xml:space="preserve">a.- </w:t>
            </w:r>
            <w:r w:rsidR="005E5C73" w:rsidRPr="00530B6D">
              <w:rPr>
                <w:rFonts w:ascii="Times New Roman" w:eastAsia="Times New Roman" w:hAnsi="Times New Roman"/>
                <w:b/>
                <w:bCs/>
                <w:sz w:val="24"/>
                <w:szCs w:val="24"/>
                <w:lang w:eastAsia="en-GB"/>
              </w:rPr>
              <w:t>suspended</w:t>
            </w:r>
            <w:r w:rsidR="0069071D">
              <w:rPr>
                <w:rFonts w:ascii="Times New Roman" w:eastAsia="Times New Roman" w:hAnsi="Times New Roman"/>
                <w:b/>
                <w:bCs/>
                <w:sz w:val="24"/>
                <w:szCs w:val="24"/>
                <w:lang w:eastAsia="en-GB"/>
              </w:rPr>
              <w:t>,</w:t>
            </w:r>
          </w:p>
          <w:p w14:paraId="212AE552" w14:textId="66A9E181"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r w:rsidRPr="00530B6D">
              <w:rPr>
                <w:rFonts w:ascii="Times New Roman" w:eastAsia="Times New Roman" w:hAnsi="Times New Roman"/>
                <w:sz w:val="24"/>
                <w:szCs w:val="24"/>
                <w:lang w:eastAsia="en-GB"/>
              </w:rPr>
              <w:t xml:space="preserve">b.- </w:t>
            </w:r>
            <w:r w:rsidR="005E5C73" w:rsidRPr="00530B6D">
              <w:rPr>
                <w:rFonts w:ascii="Times New Roman" w:eastAsia="Times New Roman" w:hAnsi="Times New Roman"/>
                <w:sz w:val="24"/>
                <w:szCs w:val="24"/>
                <w:lang w:eastAsia="en-GB"/>
              </w:rPr>
              <w:t>excluded</w:t>
            </w:r>
            <w:r w:rsidR="0069071D">
              <w:rPr>
                <w:rFonts w:ascii="Times New Roman" w:eastAsia="Times New Roman" w:hAnsi="Times New Roman"/>
                <w:sz w:val="24"/>
                <w:szCs w:val="24"/>
                <w:lang w:eastAsia="en-GB"/>
              </w:rPr>
              <w:t>,</w:t>
            </w:r>
          </w:p>
          <w:p w14:paraId="049852C2" w14:textId="1E3CFFC9" w:rsidR="006049C6" w:rsidRPr="00530B6D" w:rsidRDefault="009E1AC0" w:rsidP="00530B6D">
            <w:pPr>
              <w:spacing w:after="0" w:line="240" w:lineRule="auto"/>
              <w:textAlignment w:val="baseline"/>
              <w:rPr>
                <w:rFonts w:ascii="Times New Roman" w:eastAsia="Times New Roman" w:hAnsi="Times New Roman"/>
                <w:sz w:val="24"/>
                <w:szCs w:val="24"/>
                <w:lang w:eastAsia="en-GB"/>
              </w:rPr>
            </w:pPr>
            <w:r w:rsidRPr="00530B6D">
              <w:rPr>
                <w:rFonts w:ascii="Times New Roman" w:eastAsia="Times New Roman" w:hAnsi="Times New Roman"/>
                <w:sz w:val="24"/>
                <w:szCs w:val="24"/>
                <w:lang w:eastAsia="en-GB"/>
              </w:rPr>
              <w:t xml:space="preserve">c.- </w:t>
            </w:r>
            <w:r w:rsidR="005E5C73" w:rsidRPr="00530B6D">
              <w:rPr>
                <w:rFonts w:ascii="Times New Roman" w:eastAsia="Times New Roman" w:hAnsi="Times New Roman"/>
                <w:sz w:val="24"/>
                <w:szCs w:val="24"/>
                <w:lang w:eastAsia="en-GB"/>
              </w:rPr>
              <w:t>restricted</w:t>
            </w:r>
            <w:r w:rsidR="0069071D">
              <w:rPr>
                <w:rFonts w:ascii="Times New Roman" w:eastAsia="Times New Roman" w:hAnsi="Times New Roman"/>
                <w:sz w:val="24"/>
                <w:szCs w:val="24"/>
                <w:lang w:eastAsia="en-GB"/>
              </w:rPr>
              <w:t>.</w:t>
            </w:r>
          </w:p>
          <w:p w14:paraId="0DE3FD22" w14:textId="77777777"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p>
          <w:p w14:paraId="53296742" w14:textId="21AFDD3D" w:rsidR="009E1AC0" w:rsidRPr="00530B6D" w:rsidRDefault="006049C6" w:rsidP="00530B6D">
            <w:pPr>
              <w:spacing w:after="0" w:line="240" w:lineRule="auto"/>
              <w:textAlignment w:val="baseline"/>
              <w:rPr>
                <w:rFonts w:ascii="Times New Roman" w:eastAsia="Times New Roman" w:hAnsi="Times New Roman"/>
                <w:b/>
                <w:bCs/>
                <w:sz w:val="24"/>
                <w:szCs w:val="24"/>
                <w:lang w:eastAsia="en-GB"/>
              </w:rPr>
            </w:pPr>
            <w:r w:rsidRPr="00530B6D">
              <w:rPr>
                <w:rFonts w:ascii="Times New Roman" w:eastAsia="Times New Roman" w:hAnsi="Times New Roman"/>
                <w:sz w:val="24"/>
                <w:szCs w:val="24"/>
                <w:lang w:eastAsia="en-GB"/>
              </w:rPr>
              <w:t>2.</w:t>
            </w:r>
            <w:r w:rsidR="005E5C73" w:rsidRPr="00530B6D">
              <w:rPr>
                <w:rFonts w:ascii="Times New Roman" w:eastAsia="Times New Roman" w:hAnsi="Times New Roman"/>
                <w:sz w:val="24"/>
                <w:szCs w:val="24"/>
                <w:lang w:eastAsia="en-GB"/>
              </w:rPr>
              <w:t xml:space="preserve"> May</w:t>
            </w:r>
            <w:r w:rsidR="009E1AC0" w:rsidRPr="00530B6D">
              <w:rPr>
                <w:rFonts w:ascii="Times New Roman" w:hAnsi="Times New Roman"/>
                <w:b/>
                <w:bCs/>
                <w:sz w:val="24"/>
                <w:szCs w:val="24"/>
              </w:rPr>
              <w:t xml:space="preserve"> </w:t>
            </w:r>
            <w:r w:rsidR="009E1AC0" w:rsidRPr="00530B6D">
              <w:rPr>
                <w:rFonts w:ascii="Times New Roman" w:eastAsia="Times New Roman" w:hAnsi="Times New Roman"/>
                <w:b/>
                <w:bCs/>
                <w:sz w:val="24"/>
                <w:szCs w:val="24"/>
                <w:lang w:eastAsia="en-GB"/>
              </w:rPr>
              <w:t xml:space="preserve"> </w:t>
            </w:r>
            <w:r w:rsidR="005E5C73" w:rsidRPr="00530B6D">
              <w:rPr>
                <w:rFonts w:ascii="Times New Roman" w:hAnsi="Times New Roman"/>
                <w:sz w:val="24"/>
                <w:szCs w:val="24"/>
              </w:rPr>
              <w:t>the employer grant the employee the leave, within the time limit indicated by him, without the employee's consent and without the leave plan</w:t>
            </w:r>
            <w:r w:rsidR="009E1AC0" w:rsidRPr="00530B6D">
              <w:rPr>
                <w:rFonts w:ascii="Times New Roman" w:eastAsia="Times New Roman" w:hAnsi="Times New Roman"/>
                <w:sz w:val="24"/>
                <w:szCs w:val="24"/>
                <w:lang w:eastAsia="en-GB"/>
              </w:rPr>
              <w:t>?</w:t>
            </w:r>
          </w:p>
          <w:p w14:paraId="766B401E" w14:textId="77777777"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p>
          <w:p w14:paraId="0B87A361" w14:textId="252D8768"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r w:rsidRPr="00530B6D">
              <w:rPr>
                <w:rFonts w:ascii="Times New Roman" w:eastAsia="Times New Roman" w:hAnsi="Times New Roman"/>
                <w:sz w:val="24"/>
                <w:szCs w:val="24"/>
                <w:lang w:eastAsia="en-GB"/>
              </w:rPr>
              <w:t>a.- No</w:t>
            </w:r>
            <w:r w:rsidR="0069071D">
              <w:rPr>
                <w:rFonts w:ascii="Times New Roman" w:eastAsia="Times New Roman" w:hAnsi="Times New Roman"/>
                <w:sz w:val="24"/>
                <w:szCs w:val="24"/>
                <w:lang w:eastAsia="en-GB"/>
              </w:rPr>
              <w:t>,</w:t>
            </w:r>
          </w:p>
          <w:p w14:paraId="6D938A0A" w14:textId="5EB05BE6" w:rsidR="009E1AC0" w:rsidRPr="00530B6D" w:rsidRDefault="009E1AC0" w:rsidP="00530B6D">
            <w:pPr>
              <w:spacing w:after="0" w:line="240" w:lineRule="auto"/>
              <w:textAlignment w:val="baseline"/>
              <w:rPr>
                <w:rFonts w:ascii="Times New Roman" w:eastAsia="Times New Roman" w:hAnsi="Times New Roman"/>
                <w:b/>
                <w:bCs/>
                <w:sz w:val="24"/>
                <w:szCs w:val="24"/>
                <w:lang w:eastAsia="en-GB"/>
              </w:rPr>
            </w:pPr>
            <w:r w:rsidRPr="00530B6D">
              <w:rPr>
                <w:rFonts w:ascii="Times New Roman" w:eastAsia="Times New Roman" w:hAnsi="Times New Roman"/>
                <w:b/>
                <w:bCs/>
                <w:sz w:val="24"/>
                <w:szCs w:val="24"/>
                <w:lang w:eastAsia="en-GB"/>
              </w:rPr>
              <w:t>b.- Yes</w:t>
            </w:r>
            <w:r w:rsidR="0069071D">
              <w:rPr>
                <w:rFonts w:ascii="Times New Roman" w:eastAsia="Times New Roman" w:hAnsi="Times New Roman"/>
                <w:b/>
                <w:bCs/>
                <w:sz w:val="24"/>
                <w:szCs w:val="24"/>
                <w:lang w:eastAsia="en-GB"/>
              </w:rPr>
              <w:t>,</w:t>
            </w:r>
          </w:p>
          <w:p w14:paraId="62AB9AAA" w14:textId="2EC26C75" w:rsidR="006049C6" w:rsidRPr="00530B6D" w:rsidRDefault="009E1AC0" w:rsidP="00530B6D">
            <w:pPr>
              <w:spacing w:after="0" w:line="240" w:lineRule="auto"/>
              <w:textAlignment w:val="baseline"/>
              <w:rPr>
                <w:rFonts w:ascii="Times New Roman" w:eastAsia="Times New Roman" w:hAnsi="Times New Roman"/>
                <w:sz w:val="24"/>
                <w:szCs w:val="24"/>
                <w:lang w:eastAsia="en-GB"/>
              </w:rPr>
            </w:pPr>
            <w:r w:rsidRPr="00530B6D">
              <w:rPr>
                <w:rFonts w:ascii="Times New Roman" w:eastAsia="Times New Roman" w:hAnsi="Times New Roman"/>
                <w:sz w:val="24"/>
                <w:szCs w:val="24"/>
                <w:lang w:eastAsia="en-GB"/>
              </w:rPr>
              <w:t xml:space="preserve">c.- Only </w:t>
            </w:r>
            <w:r w:rsidR="005E5C73" w:rsidRPr="00530B6D">
              <w:rPr>
                <w:rFonts w:ascii="Times New Roman" w:eastAsia="Times New Roman" w:hAnsi="Times New Roman"/>
                <w:sz w:val="24"/>
                <w:szCs w:val="24"/>
                <w:lang w:eastAsia="en-GB"/>
              </w:rPr>
              <w:t>in urgent cases</w:t>
            </w:r>
            <w:r w:rsidR="0069071D">
              <w:rPr>
                <w:rFonts w:ascii="Times New Roman" w:eastAsia="Times New Roman" w:hAnsi="Times New Roman"/>
                <w:sz w:val="24"/>
                <w:szCs w:val="24"/>
                <w:lang w:eastAsia="en-GB"/>
              </w:rPr>
              <w:t>.</w:t>
            </w:r>
          </w:p>
          <w:p w14:paraId="459E1396" w14:textId="77777777"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p>
          <w:p w14:paraId="05BCDF40" w14:textId="6EB191AB" w:rsidR="009E1AC0" w:rsidRPr="00530B6D" w:rsidRDefault="006049C6" w:rsidP="00530B6D">
            <w:pPr>
              <w:spacing w:after="0" w:line="240" w:lineRule="auto"/>
              <w:textAlignment w:val="baseline"/>
              <w:rPr>
                <w:rFonts w:ascii="Times New Roman" w:eastAsia="Times New Roman" w:hAnsi="Times New Roman"/>
                <w:sz w:val="24"/>
                <w:szCs w:val="24"/>
                <w:lang w:eastAsia="en-GB"/>
              </w:rPr>
            </w:pPr>
            <w:r w:rsidRPr="00530B6D">
              <w:rPr>
                <w:rFonts w:ascii="Times New Roman" w:eastAsia="Times New Roman" w:hAnsi="Times New Roman"/>
                <w:sz w:val="24"/>
                <w:szCs w:val="24"/>
                <w:lang w:eastAsia="en-GB"/>
              </w:rPr>
              <w:t>3.</w:t>
            </w:r>
            <w:r w:rsidR="009E1AC0" w:rsidRPr="00530B6D">
              <w:rPr>
                <w:rFonts w:ascii="Times New Roman" w:hAnsi="Times New Roman"/>
                <w:sz w:val="24"/>
                <w:szCs w:val="24"/>
              </w:rPr>
              <w:t xml:space="preserve"> </w:t>
            </w:r>
            <w:r w:rsidR="009E1AC0" w:rsidRPr="00530B6D">
              <w:rPr>
                <w:rFonts w:ascii="Times New Roman" w:eastAsia="Times New Roman" w:hAnsi="Times New Roman"/>
                <w:sz w:val="24"/>
                <w:szCs w:val="24"/>
                <w:lang w:eastAsia="en-GB"/>
              </w:rPr>
              <w:t xml:space="preserve">The </w:t>
            </w:r>
            <w:r w:rsidR="006C0DA8" w:rsidRPr="00530B6D">
              <w:rPr>
                <w:rFonts w:ascii="Times New Roman" w:eastAsia="Times New Roman" w:hAnsi="Times New Roman"/>
                <w:sz w:val="24"/>
                <w:szCs w:val="24"/>
                <w:lang w:eastAsia="en-GB"/>
              </w:rPr>
              <w:t>amount of severance pay for employees with financial problems</w:t>
            </w:r>
            <w:r w:rsidR="009E1AC0" w:rsidRPr="00530B6D">
              <w:rPr>
                <w:rFonts w:ascii="Times New Roman" w:eastAsia="Times New Roman" w:hAnsi="Times New Roman"/>
                <w:sz w:val="24"/>
                <w:szCs w:val="24"/>
                <w:lang w:eastAsia="en-GB"/>
              </w:rPr>
              <w:t xml:space="preserve"> is</w:t>
            </w:r>
            <w:r w:rsidR="006C0DA8" w:rsidRPr="00530B6D">
              <w:rPr>
                <w:rFonts w:ascii="Times New Roman" w:eastAsia="Times New Roman" w:hAnsi="Times New Roman"/>
                <w:sz w:val="24"/>
                <w:szCs w:val="24"/>
                <w:lang w:eastAsia="en-GB"/>
              </w:rPr>
              <w:t xml:space="preserve"> limited to</w:t>
            </w:r>
            <w:r w:rsidR="009E1AC0" w:rsidRPr="00530B6D">
              <w:rPr>
                <w:rFonts w:ascii="Times New Roman" w:eastAsia="Times New Roman" w:hAnsi="Times New Roman"/>
                <w:sz w:val="24"/>
                <w:szCs w:val="24"/>
                <w:lang w:eastAsia="en-GB"/>
              </w:rPr>
              <w:t>:</w:t>
            </w:r>
          </w:p>
          <w:p w14:paraId="39CD4C87" w14:textId="77777777" w:rsidR="009E1AC0" w:rsidRPr="00530B6D" w:rsidRDefault="009E1AC0" w:rsidP="00530B6D">
            <w:pPr>
              <w:spacing w:after="0" w:line="240" w:lineRule="auto"/>
              <w:textAlignment w:val="baseline"/>
              <w:rPr>
                <w:rFonts w:ascii="Times New Roman" w:eastAsia="Times New Roman" w:hAnsi="Times New Roman"/>
                <w:b/>
                <w:bCs/>
                <w:sz w:val="24"/>
                <w:szCs w:val="24"/>
                <w:lang w:eastAsia="en-GB"/>
              </w:rPr>
            </w:pPr>
          </w:p>
          <w:p w14:paraId="13FDAC50" w14:textId="5D85765E" w:rsidR="009E1AC0" w:rsidRPr="00530B6D" w:rsidRDefault="009E1AC0" w:rsidP="00530B6D">
            <w:pPr>
              <w:spacing w:after="0" w:line="240" w:lineRule="auto"/>
              <w:textAlignment w:val="baseline"/>
              <w:rPr>
                <w:rFonts w:ascii="Times New Roman" w:eastAsia="Times New Roman" w:hAnsi="Times New Roman"/>
                <w:b/>
                <w:bCs/>
                <w:sz w:val="24"/>
                <w:szCs w:val="24"/>
                <w:lang w:eastAsia="en-GB"/>
              </w:rPr>
            </w:pPr>
            <w:r w:rsidRPr="00530B6D">
              <w:rPr>
                <w:rFonts w:ascii="Times New Roman" w:eastAsia="Times New Roman" w:hAnsi="Times New Roman"/>
                <w:b/>
                <w:bCs/>
                <w:sz w:val="24"/>
                <w:szCs w:val="24"/>
                <w:lang w:eastAsia="en-GB"/>
              </w:rPr>
              <w:t xml:space="preserve">a.- </w:t>
            </w:r>
            <w:r w:rsidR="006C0DA8" w:rsidRPr="00530B6D">
              <w:rPr>
                <w:rFonts w:ascii="Times New Roman" w:hAnsi="Times New Roman"/>
                <w:b/>
                <w:bCs/>
                <w:sz w:val="24"/>
                <w:szCs w:val="24"/>
              </w:rPr>
              <w:t>10 times the minimum renumeration</w:t>
            </w:r>
            <w:r w:rsidR="0069071D">
              <w:rPr>
                <w:rFonts w:ascii="Times New Roman" w:hAnsi="Times New Roman"/>
                <w:b/>
                <w:bCs/>
                <w:sz w:val="24"/>
                <w:szCs w:val="24"/>
              </w:rPr>
              <w:t>,</w:t>
            </w:r>
          </w:p>
          <w:p w14:paraId="05C847AB" w14:textId="641AD64D"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r w:rsidRPr="00530B6D">
              <w:rPr>
                <w:rFonts w:ascii="Times New Roman" w:eastAsia="Times New Roman" w:hAnsi="Times New Roman"/>
                <w:sz w:val="24"/>
                <w:szCs w:val="24"/>
                <w:lang w:eastAsia="en-GB"/>
              </w:rPr>
              <w:t xml:space="preserve">b.- </w:t>
            </w:r>
            <w:r w:rsidR="006C0DA8" w:rsidRPr="00530B6D">
              <w:rPr>
                <w:rFonts w:ascii="Times New Roman" w:hAnsi="Times New Roman"/>
                <w:sz w:val="24"/>
                <w:szCs w:val="24"/>
              </w:rPr>
              <w:t>15 times the minimum renumeration</w:t>
            </w:r>
            <w:r w:rsidR="0069071D">
              <w:rPr>
                <w:rFonts w:ascii="Times New Roman" w:hAnsi="Times New Roman"/>
                <w:sz w:val="24"/>
                <w:szCs w:val="24"/>
              </w:rPr>
              <w:t>,</w:t>
            </w:r>
          </w:p>
          <w:p w14:paraId="6C5962D1" w14:textId="749C4639" w:rsidR="006049C6" w:rsidRPr="00530B6D" w:rsidRDefault="009E1AC0" w:rsidP="00530B6D">
            <w:pPr>
              <w:spacing w:after="0" w:line="240" w:lineRule="auto"/>
              <w:textAlignment w:val="baseline"/>
              <w:rPr>
                <w:rFonts w:ascii="Times New Roman" w:eastAsia="Times New Roman" w:hAnsi="Times New Roman"/>
                <w:sz w:val="24"/>
                <w:szCs w:val="24"/>
                <w:lang w:eastAsia="en-GB"/>
              </w:rPr>
            </w:pPr>
            <w:r w:rsidRPr="00530B6D">
              <w:rPr>
                <w:rFonts w:ascii="Times New Roman" w:eastAsia="Times New Roman" w:hAnsi="Times New Roman"/>
                <w:sz w:val="24"/>
                <w:szCs w:val="24"/>
                <w:lang w:eastAsia="en-GB"/>
              </w:rPr>
              <w:t xml:space="preserve">c.- </w:t>
            </w:r>
            <w:r w:rsidR="006C0DA8" w:rsidRPr="00530B6D">
              <w:rPr>
                <w:rFonts w:ascii="Times New Roman" w:hAnsi="Times New Roman"/>
                <w:sz w:val="24"/>
                <w:szCs w:val="24"/>
              </w:rPr>
              <w:t>5 times the minimum renumeration</w:t>
            </w:r>
            <w:r w:rsidR="0069071D">
              <w:rPr>
                <w:rFonts w:ascii="Times New Roman" w:hAnsi="Times New Roman"/>
                <w:sz w:val="24"/>
                <w:szCs w:val="24"/>
              </w:rPr>
              <w:t>.</w:t>
            </w:r>
          </w:p>
          <w:p w14:paraId="1495D1A1" w14:textId="77777777"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p>
          <w:p w14:paraId="0E4A134F" w14:textId="2AB22A77" w:rsidR="00F3663B" w:rsidRPr="00530B6D" w:rsidRDefault="006049C6" w:rsidP="00530B6D">
            <w:pPr>
              <w:pStyle w:val="Akapitzlist"/>
              <w:spacing w:after="0" w:line="240" w:lineRule="auto"/>
              <w:ind w:left="0"/>
              <w:rPr>
                <w:rFonts w:ascii="Times New Roman" w:hAnsi="Times New Roman"/>
                <w:sz w:val="24"/>
                <w:szCs w:val="24"/>
              </w:rPr>
            </w:pPr>
            <w:r w:rsidRPr="00530B6D">
              <w:rPr>
                <w:rFonts w:ascii="Times New Roman" w:eastAsia="Times New Roman" w:hAnsi="Times New Roman"/>
                <w:sz w:val="24"/>
                <w:szCs w:val="24"/>
                <w:lang w:eastAsia="en-GB"/>
              </w:rPr>
              <w:t>4.</w:t>
            </w:r>
            <w:r w:rsidR="009E1AC0" w:rsidRPr="00530B6D">
              <w:rPr>
                <w:rFonts w:ascii="Times New Roman" w:hAnsi="Times New Roman"/>
                <w:sz w:val="24"/>
                <w:szCs w:val="24"/>
              </w:rPr>
              <w:t xml:space="preserve"> </w:t>
            </w:r>
            <w:r w:rsidR="00374717" w:rsidRPr="00530B6D">
              <w:rPr>
                <w:rFonts w:ascii="Times New Roman" w:hAnsi="Times New Roman"/>
                <w:sz w:val="24"/>
                <w:szCs w:val="24"/>
              </w:rPr>
              <w:t>T</w:t>
            </w:r>
            <w:r w:rsidR="00F3663B" w:rsidRPr="00530B6D">
              <w:rPr>
                <w:rFonts w:ascii="Times New Roman" w:hAnsi="Times New Roman"/>
                <w:sz w:val="24"/>
                <w:szCs w:val="24"/>
              </w:rPr>
              <w:t>he obligation to establish or operate a company social benefit fund was suspended</w:t>
            </w:r>
            <w:r w:rsidR="0069071D">
              <w:rPr>
                <w:rFonts w:ascii="Times New Roman" w:hAnsi="Times New Roman"/>
                <w:sz w:val="24"/>
                <w:szCs w:val="24"/>
              </w:rPr>
              <w:t>:</w:t>
            </w:r>
          </w:p>
          <w:p w14:paraId="53005B88" w14:textId="4AD37CB7" w:rsidR="009E1AC0" w:rsidRPr="00530B6D" w:rsidRDefault="009E1AC0" w:rsidP="00530B6D">
            <w:pPr>
              <w:spacing w:after="0" w:line="240" w:lineRule="auto"/>
              <w:textAlignment w:val="baseline"/>
              <w:rPr>
                <w:rFonts w:ascii="Times New Roman" w:eastAsia="Times New Roman" w:hAnsi="Times New Roman"/>
                <w:b/>
                <w:bCs/>
                <w:sz w:val="24"/>
                <w:szCs w:val="24"/>
                <w:lang w:eastAsia="en-GB"/>
              </w:rPr>
            </w:pPr>
          </w:p>
          <w:p w14:paraId="3C12DA03" w14:textId="2A3EFB62" w:rsidR="009E1AC0" w:rsidRPr="00530B6D" w:rsidRDefault="009E1AC0" w:rsidP="00530B6D">
            <w:pPr>
              <w:spacing w:after="0" w:line="240" w:lineRule="auto"/>
              <w:textAlignment w:val="baseline"/>
              <w:rPr>
                <w:rFonts w:ascii="Times New Roman" w:eastAsia="Times New Roman" w:hAnsi="Times New Roman"/>
                <w:b/>
                <w:bCs/>
                <w:sz w:val="24"/>
                <w:szCs w:val="24"/>
                <w:lang w:eastAsia="en-GB"/>
              </w:rPr>
            </w:pPr>
            <w:r w:rsidRPr="00530B6D">
              <w:rPr>
                <w:rFonts w:ascii="Times New Roman" w:eastAsia="Times New Roman" w:hAnsi="Times New Roman"/>
                <w:b/>
                <w:bCs/>
                <w:sz w:val="24"/>
                <w:szCs w:val="24"/>
                <w:lang w:eastAsia="en-GB"/>
              </w:rPr>
              <w:t xml:space="preserve">a.- </w:t>
            </w:r>
            <w:r w:rsidR="00F3663B" w:rsidRPr="00530B6D">
              <w:rPr>
                <w:rFonts w:ascii="Times New Roman" w:eastAsia="Times New Roman" w:hAnsi="Times New Roman"/>
                <w:b/>
                <w:bCs/>
                <w:sz w:val="24"/>
                <w:szCs w:val="24"/>
                <w:lang w:eastAsia="en-GB"/>
              </w:rPr>
              <w:t>for employees in difficult economically situation</w:t>
            </w:r>
            <w:r w:rsidR="0069071D">
              <w:rPr>
                <w:rFonts w:ascii="Times New Roman" w:eastAsia="Times New Roman" w:hAnsi="Times New Roman"/>
                <w:b/>
                <w:bCs/>
                <w:sz w:val="24"/>
                <w:szCs w:val="24"/>
                <w:lang w:eastAsia="en-GB"/>
              </w:rPr>
              <w:t>,</w:t>
            </w:r>
          </w:p>
          <w:p w14:paraId="3A42715E" w14:textId="4D3EB00C"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r w:rsidRPr="00530B6D">
              <w:rPr>
                <w:rFonts w:ascii="Times New Roman" w:eastAsia="Times New Roman" w:hAnsi="Times New Roman"/>
                <w:sz w:val="24"/>
                <w:szCs w:val="24"/>
                <w:lang w:eastAsia="en-GB"/>
              </w:rPr>
              <w:t xml:space="preserve">b.- </w:t>
            </w:r>
            <w:r w:rsidR="00F3663B" w:rsidRPr="00530B6D">
              <w:rPr>
                <w:rFonts w:ascii="Times New Roman" w:eastAsia="Times New Roman" w:hAnsi="Times New Roman"/>
                <w:sz w:val="24"/>
                <w:szCs w:val="24"/>
                <w:lang w:eastAsia="en-GB"/>
              </w:rPr>
              <w:t>for all employees</w:t>
            </w:r>
            <w:r w:rsidR="0069071D">
              <w:rPr>
                <w:rFonts w:ascii="Times New Roman" w:eastAsia="Times New Roman" w:hAnsi="Times New Roman"/>
                <w:sz w:val="24"/>
                <w:szCs w:val="24"/>
                <w:lang w:eastAsia="en-GB"/>
              </w:rPr>
              <w:t>,</w:t>
            </w:r>
          </w:p>
          <w:p w14:paraId="3C30DDD1" w14:textId="78F4A734" w:rsidR="006049C6" w:rsidRPr="00530B6D" w:rsidRDefault="009E1AC0" w:rsidP="00530B6D">
            <w:pPr>
              <w:spacing w:after="0" w:line="240" w:lineRule="auto"/>
              <w:textAlignment w:val="baseline"/>
              <w:rPr>
                <w:rFonts w:ascii="Times New Roman" w:eastAsia="Times New Roman" w:hAnsi="Times New Roman"/>
                <w:sz w:val="24"/>
                <w:szCs w:val="24"/>
                <w:lang w:eastAsia="en-GB"/>
              </w:rPr>
            </w:pPr>
            <w:r w:rsidRPr="00530B6D">
              <w:rPr>
                <w:rFonts w:ascii="Times New Roman" w:eastAsia="Times New Roman" w:hAnsi="Times New Roman"/>
                <w:sz w:val="24"/>
                <w:szCs w:val="24"/>
                <w:lang w:eastAsia="en-GB"/>
              </w:rPr>
              <w:t xml:space="preserve">c.- </w:t>
            </w:r>
            <w:r w:rsidR="00F3663B" w:rsidRPr="00530B6D">
              <w:rPr>
                <w:rFonts w:ascii="Times New Roman" w:eastAsia="Times New Roman" w:hAnsi="Times New Roman"/>
                <w:sz w:val="24"/>
                <w:szCs w:val="24"/>
                <w:lang w:eastAsia="en-GB"/>
              </w:rPr>
              <w:t>for one year</w:t>
            </w:r>
            <w:r w:rsidR="0069071D">
              <w:rPr>
                <w:rFonts w:ascii="Times New Roman" w:eastAsia="Times New Roman" w:hAnsi="Times New Roman"/>
                <w:sz w:val="24"/>
                <w:szCs w:val="24"/>
                <w:lang w:eastAsia="en-GB"/>
              </w:rPr>
              <w:t>.</w:t>
            </w:r>
          </w:p>
          <w:p w14:paraId="5D5FE655" w14:textId="77777777"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p>
          <w:p w14:paraId="20BF2207" w14:textId="0F3476AA" w:rsidR="009E1AC0" w:rsidRPr="00530B6D" w:rsidRDefault="006049C6" w:rsidP="00530B6D">
            <w:pPr>
              <w:spacing w:after="0" w:line="240" w:lineRule="auto"/>
              <w:textAlignment w:val="baseline"/>
              <w:rPr>
                <w:rFonts w:ascii="Times New Roman" w:eastAsia="Times New Roman" w:hAnsi="Times New Roman"/>
                <w:b/>
                <w:bCs/>
                <w:sz w:val="24"/>
                <w:szCs w:val="24"/>
                <w:lang w:eastAsia="en-GB"/>
              </w:rPr>
            </w:pPr>
            <w:r w:rsidRPr="00530B6D">
              <w:rPr>
                <w:rFonts w:ascii="Times New Roman" w:eastAsia="Times New Roman" w:hAnsi="Times New Roman"/>
                <w:b/>
                <w:bCs/>
                <w:sz w:val="24"/>
                <w:szCs w:val="24"/>
                <w:lang w:eastAsia="en-GB"/>
              </w:rPr>
              <w:t>5.</w:t>
            </w:r>
            <w:r w:rsidR="009E1AC0" w:rsidRPr="00530B6D">
              <w:rPr>
                <w:rFonts w:ascii="Times New Roman" w:hAnsi="Times New Roman"/>
                <w:b/>
                <w:bCs/>
                <w:sz w:val="24"/>
                <w:szCs w:val="24"/>
              </w:rPr>
              <w:t xml:space="preserve"> </w:t>
            </w:r>
            <w:r w:rsidR="009E1AC0" w:rsidRPr="00530B6D">
              <w:rPr>
                <w:rFonts w:ascii="Times New Roman" w:eastAsia="Times New Roman" w:hAnsi="Times New Roman"/>
                <w:b/>
                <w:bCs/>
                <w:sz w:val="24"/>
                <w:szCs w:val="24"/>
                <w:lang w:eastAsia="en-GB"/>
              </w:rPr>
              <w:t xml:space="preserve"> </w:t>
            </w:r>
            <w:r w:rsidR="00F3663B" w:rsidRPr="0069071D">
              <w:rPr>
                <w:rFonts w:ascii="Times New Roman" w:eastAsia="Times New Roman" w:hAnsi="Times New Roman"/>
                <w:sz w:val="24"/>
                <w:szCs w:val="24"/>
                <w:lang w:eastAsia="en-GB"/>
              </w:rPr>
              <w:t>The non-competition egreement can be terminated with</w:t>
            </w:r>
            <w:r w:rsidR="009E1AC0" w:rsidRPr="0069071D">
              <w:rPr>
                <w:rFonts w:ascii="Times New Roman" w:eastAsia="Times New Roman" w:hAnsi="Times New Roman"/>
                <w:sz w:val="24"/>
                <w:szCs w:val="24"/>
                <w:lang w:eastAsia="en-GB"/>
              </w:rPr>
              <w:t>:</w:t>
            </w:r>
            <w:r w:rsidR="009E1AC0" w:rsidRPr="00530B6D">
              <w:rPr>
                <w:rFonts w:ascii="Times New Roman" w:eastAsia="Times New Roman" w:hAnsi="Times New Roman"/>
                <w:b/>
                <w:bCs/>
                <w:sz w:val="24"/>
                <w:szCs w:val="24"/>
                <w:lang w:eastAsia="en-GB"/>
              </w:rPr>
              <w:t xml:space="preserve"> </w:t>
            </w:r>
          </w:p>
          <w:p w14:paraId="5F8924BB" w14:textId="77777777"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p>
          <w:p w14:paraId="2B5310FF" w14:textId="5CBF76D7"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r w:rsidRPr="00530B6D">
              <w:rPr>
                <w:rFonts w:ascii="Times New Roman" w:eastAsia="Times New Roman" w:hAnsi="Times New Roman"/>
                <w:sz w:val="24"/>
                <w:szCs w:val="24"/>
                <w:lang w:eastAsia="en-GB"/>
              </w:rPr>
              <w:t xml:space="preserve">a.- </w:t>
            </w:r>
            <w:r w:rsidR="00F3663B" w:rsidRPr="00530B6D">
              <w:rPr>
                <w:rFonts w:ascii="Times New Roman" w:eastAsia="Times New Roman" w:hAnsi="Times New Roman"/>
                <w:sz w:val="24"/>
                <w:szCs w:val="24"/>
                <w:lang w:eastAsia="en-GB"/>
              </w:rPr>
              <w:t>one day note</w:t>
            </w:r>
            <w:r w:rsidR="0069071D">
              <w:rPr>
                <w:rFonts w:ascii="Times New Roman" w:eastAsia="Times New Roman" w:hAnsi="Times New Roman"/>
                <w:sz w:val="24"/>
                <w:szCs w:val="24"/>
                <w:lang w:eastAsia="en-GB"/>
              </w:rPr>
              <w:t>,</w:t>
            </w:r>
          </w:p>
          <w:p w14:paraId="2CBFD22A" w14:textId="383F072C" w:rsidR="009E1AC0" w:rsidRPr="00530B6D" w:rsidRDefault="009E1AC0" w:rsidP="00530B6D">
            <w:pPr>
              <w:spacing w:after="0" w:line="240" w:lineRule="auto"/>
              <w:textAlignment w:val="baseline"/>
              <w:rPr>
                <w:rFonts w:ascii="Times New Roman" w:eastAsia="Times New Roman" w:hAnsi="Times New Roman"/>
                <w:sz w:val="24"/>
                <w:szCs w:val="24"/>
                <w:lang w:eastAsia="en-GB"/>
              </w:rPr>
            </w:pPr>
            <w:r w:rsidRPr="00530B6D">
              <w:rPr>
                <w:rFonts w:ascii="Times New Roman" w:eastAsia="Times New Roman" w:hAnsi="Times New Roman"/>
                <w:sz w:val="24"/>
                <w:szCs w:val="24"/>
                <w:lang w:eastAsia="en-GB"/>
              </w:rPr>
              <w:t xml:space="preserve">b.- </w:t>
            </w:r>
            <w:r w:rsidR="00F3663B" w:rsidRPr="00530B6D">
              <w:rPr>
                <w:rFonts w:ascii="Times New Roman" w:eastAsia="Times New Roman" w:hAnsi="Times New Roman"/>
                <w:sz w:val="24"/>
                <w:szCs w:val="24"/>
                <w:lang w:eastAsia="en-GB"/>
              </w:rPr>
              <w:t>two weeks note</w:t>
            </w:r>
            <w:r w:rsidR="0069071D">
              <w:rPr>
                <w:rFonts w:ascii="Times New Roman" w:eastAsia="Times New Roman" w:hAnsi="Times New Roman"/>
                <w:sz w:val="24"/>
                <w:szCs w:val="24"/>
                <w:lang w:eastAsia="en-GB"/>
              </w:rPr>
              <w:t>,</w:t>
            </w:r>
          </w:p>
          <w:p w14:paraId="39BA785D" w14:textId="6503007E" w:rsidR="006049C6" w:rsidRPr="00530B6D" w:rsidRDefault="009E1AC0" w:rsidP="00530B6D">
            <w:pPr>
              <w:spacing w:after="0" w:line="240" w:lineRule="auto"/>
              <w:textAlignment w:val="baseline"/>
              <w:rPr>
                <w:rFonts w:ascii="Times New Roman" w:eastAsia="Times New Roman" w:hAnsi="Times New Roman"/>
                <w:b/>
                <w:bCs/>
                <w:sz w:val="24"/>
                <w:szCs w:val="24"/>
                <w:lang w:eastAsia="en-GB"/>
              </w:rPr>
            </w:pPr>
            <w:r w:rsidRPr="00530B6D">
              <w:rPr>
                <w:rFonts w:ascii="Times New Roman" w:eastAsia="Times New Roman" w:hAnsi="Times New Roman"/>
                <w:b/>
                <w:bCs/>
                <w:sz w:val="24"/>
                <w:szCs w:val="24"/>
                <w:lang w:eastAsia="en-GB"/>
              </w:rPr>
              <w:t xml:space="preserve">c.- </w:t>
            </w:r>
            <w:r w:rsidR="00F3663B" w:rsidRPr="00530B6D">
              <w:rPr>
                <w:rFonts w:ascii="Times New Roman" w:eastAsia="Times New Roman" w:hAnsi="Times New Roman"/>
                <w:b/>
                <w:bCs/>
                <w:sz w:val="24"/>
                <w:szCs w:val="24"/>
                <w:lang w:eastAsia="en-GB"/>
              </w:rPr>
              <w:t>seven days note</w:t>
            </w:r>
            <w:r w:rsidR="0069071D">
              <w:rPr>
                <w:rFonts w:ascii="Times New Roman" w:eastAsia="Times New Roman" w:hAnsi="Times New Roman"/>
                <w:b/>
                <w:bCs/>
                <w:sz w:val="24"/>
                <w:szCs w:val="24"/>
                <w:lang w:eastAsia="en-GB"/>
              </w:rPr>
              <w:t>.</w:t>
            </w:r>
          </w:p>
          <w:p w14:paraId="41A84EAB" w14:textId="77777777" w:rsidR="006049C6" w:rsidRPr="00530B6D" w:rsidRDefault="006049C6">
            <w:pPr>
              <w:spacing w:after="0" w:line="240" w:lineRule="auto"/>
              <w:textAlignment w:val="baseline"/>
              <w:rPr>
                <w:rFonts w:ascii="Times New Roman" w:eastAsia="Times New Roman" w:hAnsi="Times New Roman"/>
                <w:color w:val="266C9F"/>
                <w:sz w:val="24"/>
                <w:szCs w:val="24"/>
                <w:lang w:eastAsia="en-GB"/>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Resources (videos, reference link)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4F69A4" w14:textId="32EDBAC0" w:rsidR="006049C6" w:rsidRPr="0069071D" w:rsidRDefault="00F10551">
            <w:pPr>
              <w:rPr>
                <w:rFonts w:ascii="Times New Roman" w:hAnsi="Times New Roman"/>
                <w:color w:val="1F3864" w:themeColor="accent1" w:themeShade="80"/>
                <w:lang w:val="es-ES"/>
              </w:rPr>
            </w:pPr>
            <w:r w:rsidRPr="0069071D">
              <w:rPr>
                <w:rFonts w:ascii="Times New Roman" w:hAnsi="Times New Roman"/>
                <w:color w:val="1F3864" w:themeColor="accent1" w:themeShade="80"/>
                <w:lang w:val="es-ES"/>
              </w:rPr>
              <w:t>https://www.gov.pl/web/tarczaantykryzysowa;</w:t>
            </w:r>
            <w:r w:rsidRPr="0069071D">
              <w:rPr>
                <w:rFonts w:ascii="Times New Roman" w:hAnsi="Times New Roman"/>
              </w:rPr>
              <w:t xml:space="preserve"> </w:t>
            </w:r>
            <w:r w:rsidRPr="0069071D">
              <w:rPr>
                <w:rFonts w:ascii="Times New Roman" w:hAnsi="Times New Roman"/>
                <w:color w:val="1F3864" w:themeColor="accent1" w:themeShade="80"/>
                <w:lang w:val="es-ES"/>
              </w:rPr>
              <w:t>https://www.gov.pl/web/tarczaantykryzysowa/dodatkowe-wsparcie;</w:t>
            </w:r>
          </w:p>
          <w:p w14:paraId="2343762C" w14:textId="04C827C5" w:rsidR="00F10551" w:rsidRPr="0069071D" w:rsidRDefault="00404AB3">
            <w:pPr>
              <w:rPr>
                <w:rFonts w:ascii="Times New Roman" w:hAnsi="Times New Roman"/>
                <w:color w:val="1F3864" w:themeColor="accent1" w:themeShade="80"/>
                <w:lang w:val="es-ES"/>
              </w:rPr>
            </w:pPr>
            <w:hyperlink r:id="rId8" w:history="1">
              <w:r w:rsidR="0042432C" w:rsidRPr="0069071D">
                <w:rPr>
                  <w:rStyle w:val="Hipercze"/>
                  <w:rFonts w:ascii="Times New Roman" w:hAnsi="Times New Roman"/>
                  <w:lang w:val="es-ES"/>
                </w:rPr>
                <w:t>http://yadda.icm.edu.pl/yadda/element/bwmeta1.element.ekon-element-000171604369</w:t>
              </w:r>
            </w:hyperlink>
            <w:r w:rsidR="00F10551" w:rsidRPr="0069071D">
              <w:rPr>
                <w:rFonts w:ascii="Times New Roman" w:hAnsi="Times New Roman"/>
                <w:color w:val="1F3864" w:themeColor="accent1" w:themeShade="80"/>
                <w:lang w:val="es-ES"/>
              </w:rPr>
              <w:t>;</w:t>
            </w:r>
          </w:p>
          <w:p w14:paraId="06A90045" w14:textId="7EBA9BA8" w:rsidR="0042432C" w:rsidRPr="0069071D" w:rsidRDefault="00404AB3">
            <w:pPr>
              <w:rPr>
                <w:rFonts w:ascii="Times New Roman" w:hAnsi="Times New Roman"/>
                <w:color w:val="1F3864" w:themeColor="accent1" w:themeShade="80"/>
                <w:lang w:val="es-ES"/>
              </w:rPr>
            </w:pPr>
            <w:hyperlink r:id="rId9" w:history="1">
              <w:r w:rsidR="0042432C" w:rsidRPr="0069071D">
                <w:rPr>
                  <w:rStyle w:val="Hipercze"/>
                  <w:rFonts w:ascii="Times New Roman" w:hAnsi="Times New Roman"/>
                  <w:lang w:val="es-ES"/>
                </w:rPr>
                <w:t>https://www.uzp.gov.pl/zamowienia-covid-19/tarcza-antykryzysowa-dla-biznesu-cykl-wideokonferencji2</w:t>
              </w:r>
            </w:hyperlink>
            <w:r w:rsidR="0042432C" w:rsidRPr="0069071D">
              <w:rPr>
                <w:rFonts w:ascii="Times New Roman" w:hAnsi="Times New Roman"/>
                <w:color w:val="1F3864" w:themeColor="accent1" w:themeShade="80"/>
                <w:lang w:val="es-ES"/>
              </w:rPr>
              <w:t>;</w:t>
            </w:r>
          </w:p>
          <w:p w14:paraId="4AC7006C" w14:textId="4E2FA514" w:rsidR="0042432C" w:rsidRPr="0069071D" w:rsidRDefault="00DE0142">
            <w:pPr>
              <w:rPr>
                <w:rFonts w:ascii="Times New Roman" w:hAnsi="Times New Roman"/>
                <w:color w:val="1F3864" w:themeColor="accent1" w:themeShade="80"/>
                <w:lang w:val="es-ES"/>
              </w:rPr>
            </w:pPr>
            <w:r w:rsidRPr="0069071D">
              <w:rPr>
                <w:rFonts w:ascii="Times New Roman" w:hAnsi="Times New Roman"/>
                <w:color w:val="1F3864" w:themeColor="accent1" w:themeShade="80"/>
                <w:lang w:val="es-ES"/>
              </w:rPr>
              <w:t>https://www.parp.gov.pl/tarcza#harmonogram;</w:t>
            </w: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lastRenderedPageBreak/>
              <w:t>Related material</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7A9FF2"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Related PPT</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428154B" w:rsidR="006049C6" w:rsidRPr="001B0D25" w:rsidRDefault="001B0D25">
            <w:pPr>
              <w:rPr>
                <w:rFonts w:asciiTheme="minorHAnsi" w:hAnsiTheme="minorHAnsi" w:cstheme="minorHAnsi"/>
                <w:color w:val="000000" w:themeColor="text1"/>
                <w:lang w:val="es-ES"/>
              </w:rPr>
            </w:pPr>
            <w:r w:rsidRPr="001B0D25">
              <w:rPr>
                <w:rFonts w:asciiTheme="minorHAnsi" w:hAnsiTheme="minorHAnsi" w:cstheme="minorHAnsi"/>
                <w:color w:val="000000" w:themeColor="text1"/>
                <w:lang w:val="es-ES"/>
              </w:rPr>
              <w:t>ESMERALD_</w:t>
            </w:r>
            <w:r w:rsidR="00CD5F98">
              <w:rPr>
                <w:rFonts w:asciiTheme="minorHAnsi" w:hAnsiTheme="minorHAnsi" w:cstheme="minorHAnsi"/>
                <w:color w:val="000000" w:themeColor="text1"/>
                <w:lang w:val="es-ES"/>
              </w:rPr>
              <w:t>...................</w:t>
            </w:r>
            <w:r w:rsidRPr="001B0D25">
              <w:rPr>
                <w:rFonts w:asciiTheme="minorHAnsi" w:hAnsiTheme="minorHAnsi" w:cstheme="minorHAnsi"/>
                <w:color w:val="000000" w:themeColor="text1"/>
                <w:lang w:val="es-ES"/>
              </w:rPr>
              <w:t>.pptx</w:t>
            </w:r>
          </w:p>
        </w:tc>
      </w:tr>
      <w:tr w:rsidR="006049C6" w:rsidRPr="005C508D" w14:paraId="4050EC86" w14:textId="77777777" w:rsidTr="006975E6">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Bibliography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93DA8BC" w14:textId="18967BA1" w:rsidR="00817BFA" w:rsidRPr="00BC1BF0" w:rsidRDefault="00F3663B" w:rsidP="00DE0142">
            <w:pPr>
              <w:jc w:val="both"/>
              <w:rPr>
                <w:rFonts w:ascii="Times New Roman" w:hAnsi="Times New Roman"/>
                <w:color w:val="000000" w:themeColor="text1"/>
                <w:sz w:val="24"/>
                <w:szCs w:val="24"/>
                <w:lang w:val="es-ES"/>
              </w:rPr>
            </w:pPr>
            <w:r w:rsidRPr="00BC1BF0">
              <w:rPr>
                <w:rFonts w:ascii="Times New Roman" w:hAnsi="Times New Roman"/>
                <w:i/>
                <w:iCs/>
                <w:sz w:val="24"/>
                <w:szCs w:val="24"/>
              </w:rPr>
              <w:t>Coronavirus (COVID-19): SME Policy Responses</w:t>
            </w:r>
            <w:r w:rsidRPr="00BC1BF0">
              <w:rPr>
                <w:rFonts w:ascii="Times New Roman" w:hAnsi="Times New Roman"/>
                <w:sz w:val="24"/>
                <w:szCs w:val="24"/>
              </w:rPr>
              <w:t xml:space="preserve">, OECD, updated 15 July 2020. </w:t>
            </w:r>
          </w:p>
          <w:p w14:paraId="264347B8" w14:textId="77777777" w:rsidR="006049C6" w:rsidRPr="00BC1BF0" w:rsidRDefault="00733F3B" w:rsidP="00DE0142">
            <w:pPr>
              <w:jc w:val="both"/>
              <w:rPr>
                <w:rFonts w:ascii="Times New Roman" w:hAnsi="Times New Roman"/>
                <w:sz w:val="24"/>
                <w:szCs w:val="24"/>
              </w:rPr>
            </w:pPr>
            <w:r w:rsidRPr="00BC1BF0">
              <w:rPr>
                <w:rFonts w:ascii="Times New Roman" w:hAnsi="Times New Roman"/>
                <w:i/>
                <w:iCs/>
                <w:sz w:val="24"/>
                <w:szCs w:val="24"/>
              </w:rPr>
              <w:t>Raport o stanie sektora małych i średnich przedsiębiorstw w Polsce</w:t>
            </w:r>
            <w:r w:rsidRPr="00BC1BF0">
              <w:rPr>
                <w:rFonts w:ascii="Times New Roman" w:hAnsi="Times New Roman"/>
                <w:sz w:val="24"/>
                <w:szCs w:val="24"/>
              </w:rPr>
              <w:t>, PARP, Warszawa 2020</w:t>
            </w:r>
            <w:r w:rsidR="00F10551" w:rsidRPr="00BC1BF0">
              <w:rPr>
                <w:rFonts w:ascii="Times New Roman" w:hAnsi="Times New Roman"/>
                <w:sz w:val="24"/>
                <w:szCs w:val="24"/>
              </w:rPr>
              <w:t>;</w:t>
            </w:r>
          </w:p>
          <w:p w14:paraId="03E34603" w14:textId="1A48386F" w:rsidR="00EB32A2" w:rsidRDefault="00EB32A2" w:rsidP="00DE0142">
            <w:pPr>
              <w:pStyle w:val="Nagwek3"/>
              <w:shd w:val="clear" w:color="auto" w:fill="FFFFFF"/>
              <w:spacing w:before="60" w:line="312" w:lineRule="atLeast"/>
              <w:jc w:val="both"/>
              <w:textAlignment w:val="baseline"/>
              <w:outlineLvl w:val="2"/>
              <w:rPr>
                <w:rFonts w:ascii="Times New Roman" w:eastAsia="Times New Roman" w:hAnsi="Times New Roman" w:cs="Times New Roman"/>
                <w:color w:val="333333"/>
                <w:lang w:val="pl-PL" w:eastAsia="pl-PL"/>
              </w:rPr>
            </w:pPr>
            <w:r w:rsidRPr="00BC1BF0">
              <w:rPr>
                <w:rFonts w:ascii="Times New Roman" w:hAnsi="Times New Roman" w:cs="Times New Roman"/>
                <w:color w:val="222222"/>
                <w:shd w:val="clear" w:color="auto" w:fill="FFFFFF"/>
              </w:rPr>
              <w:t xml:space="preserve">M. Latos-Miłkowska, </w:t>
            </w:r>
            <w:r w:rsidR="00F10551" w:rsidRPr="00BC1BF0">
              <w:rPr>
                <w:rFonts w:ascii="Times New Roman" w:hAnsi="Times New Roman" w:cs="Times New Roman"/>
                <w:i/>
                <w:iCs/>
                <w:color w:val="222222"/>
                <w:shd w:val="clear" w:color="auto" w:fill="FFFFFF"/>
              </w:rPr>
              <w:t>Collective Agreements in the Anti-Crisis Shield</w:t>
            </w:r>
            <w:r w:rsidR="00F10551" w:rsidRPr="00BC1BF0">
              <w:rPr>
                <w:rFonts w:ascii="Times New Roman" w:hAnsi="Times New Roman" w:cs="Times New Roman"/>
                <w:color w:val="222222"/>
                <w:shd w:val="clear" w:color="auto" w:fill="FFFFFF"/>
              </w:rPr>
              <w:t xml:space="preserve">, </w:t>
            </w:r>
            <w:r w:rsidRPr="00BC1BF0">
              <w:rPr>
                <w:rFonts w:ascii="Times New Roman" w:eastAsia="Times New Roman" w:hAnsi="Times New Roman" w:cs="Times New Roman"/>
                <w:color w:val="333333"/>
                <w:lang w:val="pl-PL" w:eastAsia="pl-PL"/>
              </w:rPr>
              <w:t>Praca i Zabezpieczenie Społeczne 2020/10.</w:t>
            </w:r>
          </w:p>
          <w:p w14:paraId="16A74942" w14:textId="77777777" w:rsidR="0069071D" w:rsidRDefault="0069071D" w:rsidP="00DE0142">
            <w:pPr>
              <w:pStyle w:val="even"/>
              <w:pBdr>
                <w:top w:val="dotted" w:sz="6" w:space="2" w:color="CCCCCC"/>
              </w:pBdr>
              <w:spacing w:before="0" w:beforeAutospacing="0" w:after="0" w:afterAutospacing="0"/>
              <w:jc w:val="both"/>
              <w:textAlignment w:val="baseline"/>
              <w:rPr>
                <w:color w:val="222222"/>
              </w:rPr>
            </w:pPr>
          </w:p>
          <w:p w14:paraId="06BA447F" w14:textId="0FA3B6C4" w:rsidR="00560D36" w:rsidRDefault="00560D36" w:rsidP="00DE0142">
            <w:pPr>
              <w:pStyle w:val="even"/>
              <w:pBdr>
                <w:top w:val="dotted" w:sz="6" w:space="2" w:color="CCCCCC"/>
              </w:pBdr>
              <w:spacing w:before="0" w:beforeAutospacing="0" w:after="0" w:afterAutospacing="0"/>
              <w:jc w:val="both"/>
              <w:textAlignment w:val="baseline"/>
              <w:rPr>
                <w:color w:val="222222"/>
              </w:rPr>
            </w:pPr>
            <w:r w:rsidRPr="00BC1BF0">
              <w:rPr>
                <w:color w:val="222222"/>
              </w:rPr>
              <w:t xml:space="preserve">Ł. Pisarczyk, A. Boguska, </w:t>
            </w:r>
            <w:r w:rsidRPr="00BC1BF0">
              <w:rPr>
                <w:i/>
                <w:iCs/>
                <w:color w:val="222222"/>
              </w:rPr>
              <w:t>Sfera zatrudnienia w działaniach antykryzysowych. Wybrane zagadnienia</w:t>
            </w:r>
            <w:r w:rsidR="00BC1BF0">
              <w:rPr>
                <w:color w:val="222222"/>
              </w:rPr>
              <w:t>,</w:t>
            </w:r>
            <w:r w:rsidRPr="00BC1BF0">
              <w:rPr>
                <w:color w:val="222222"/>
              </w:rPr>
              <w:t xml:space="preserve"> Monitor Prawa Pracy, 2020/9.</w:t>
            </w:r>
          </w:p>
          <w:p w14:paraId="749FBFD2" w14:textId="2F8EC3E4" w:rsidR="00DE0142" w:rsidRDefault="00DE0142" w:rsidP="00DE0142">
            <w:pPr>
              <w:pStyle w:val="even"/>
              <w:pBdr>
                <w:top w:val="dotted" w:sz="6" w:space="2" w:color="CCCCCC"/>
              </w:pBdr>
              <w:spacing w:before="0" w:beforeAutospacing="0" w:after="0" w:afterAutospacing="0"/>
              <w:jc w:val="both"/>
              <w:textAlignment w:val="baseline"/>
              <w:rPr>
                <w:color w:val="222222"/>
              </w:rPr>
            </w:pPr>
          </w:p>
          <w:p w14:paraId="12FDCB30" w14:textId="104A2D47" w:rsidR="00DE0142" w:rsidRDefault="00DE0142" w:rsidP="00DE0142">
            <w:pPr>
              <w:pStyle w:val="even"/>
              <w:pBdr>
                <w:top w:val="dotted" w:sz="6" w:space="2" w:color="CCCCCC"/>
              </w:pBdr>
              <w:spacing w:before="0" w:beforeAutospacing="0" w:after="0" w:afterAutospacing="0"/>
              <w:jc w:val="both"/>
              <w:textAlignment w:val="baseline"/>
            </w:pPr>
            <w:r>
              <w:rPr>
                <w:color w:val="222222"/>
              </w:rPr>
              <w:t xml:space="preserve">M. Karkowska, </w:t>
            </w:r>
            <w:proofErr w:type="spellStart"/>
            <w:r w:rsidRPr="00DE0142">
              <w:rPr>
                <w:i/>
                <w:iCs/>
              </w:rPr>
              <w:t>Between</w:t>
            </w:r>
            <w:proofErr w:type="spellEnd"/>
            <w:r w:rsidRPr="00DE0142">
              <w:rPr>
                <w:i/>
                <w:iCs/>
              </w:rPr>
              <w:t xml:space="preserve"> the </w:t>
            </w:r>
            <w:proofErr w:type="spellStart"/>
            <w:r w:rsidRPr="00DE0142">
              <w:rPr>
                <w:i/>
                <w:iCs/>
              </w:rPr>
              <w:t>letter</w:t>
            </w:r>
            <w:proofErr w:type="spellEnd"/>
            <w:r w:rsidRPr="00DE0142">
              <w:rPr>
                <w:i/>
                <w:iCs/>
              </w:rPr>
              <w:t xml:space="preserve"> of the law and </w:t>
            </w:r>
            <w:proofErr w:type="spellStart"/>
            <w:r w:rsidRPr="00DE0142">
              <w:rPr>
                <w:i/>
                <w:iCs/>
              </w:rPr>
              <w:t>practice</w:t>
            </w:r>
            <w:proofErr w:type="spellEnd"/>
            <w:r w:rsidRPr="00DE0142">
              <w:rPr>
                <w:i/>
                <w:iCs/>
              </w:rPr>
              <w:t xml:space="preserve">. </w:t>
            </w:r>
            <w:proofErr w:type="spellStart"/>
            <w:r w:rsidRPr="00DE0142">
              <w:rPr>
                <w:i/>
                <w:iCs/>
              </w:rPr>
              <w:t>Responses</w:t>
            </w:r>
            <w:proofErr w:type="spellEnd"/>
            <w:r w:rsidRPr="00DE0142">
              <w:rPr>
                <w:i/>
                <w:iCs/>
              </w:rPr>
              <w:t xml:space="preserve"> to top-down </w:t>
            </w:r>
            <w:proofErr w:type="spellStart"/>
            <w:r w:rsidRPr="00DE0142">
              <w:rPr>
                <w:i/>
                <w:iCs/>
              </w:rPr>
              <w:t>regulations</w:t>
            </w:r>
            <w:proofErr w:type="spellEnd"/>
            <w:r w:rsidRPr="00DE0142">
              <w:rPr>
                <w:i/>
                <w:iCs/>
              </w:rPr>
              <w:t xml:space="preserve"> </w:t>
            </w:r>
            <w:proofErr w:type="spellStart"/>
            <w:r w:rsidRPr="00DE0142">
              <w:rPr>
                <w:i/>
                <w:iCs/>
              </w:rPr>
              <w:t>related</w:t>
            </w:r>
            <w:proofErr w:type="spellEnd"/>
            <w:r w:rsidRPr="00DE0142">
              <w:rPr>
                <w:i/>
                <w:iCs/>
              </w:rPr>
              <w:t xml:space="preserve"> to the </w:t>
            </w:r>
            <w:proofErr w:type="spellStart"/>
            <w:r w:rsidRPr="00DE0142">
              <w:rPr>
                <w:i/>
                <w:iCs/>
              </w:rPr>
              <w:t>spread</w:t>
            </w:r>
            <w:proofErr w:type="spellEnd"/>
            <w:r w:rsidRPr="00DE0142">
              <w:rPr>
                <w:i/>
                <w:iCs/>
              </w:rPr>
              <w:t xml:space="preserve"> of COVID-19 in 2020 and 2021</w:t>
            </w:r>
            <w:r>
              <w:t>, Studia BAS, 1(69)2022.</w:t>
            </w:r>
          </w:p>
          <w:p w14:paraId="08B7B61E" w14:textId="0AD24EA8" w:rsidR="00DE0142" w:rsidRDefault="00DE0142" w:rsidP="00DE0142">
            <w:pPr>
              <w:pStyle w:val="even"/>
              <w:pBdr>
                <w:top w:val="dotted" w:sz="6" w:space="2" w:color="CCCCCC"/>
              </w:pBdr>
              <w:spacing w:before="0" w:beforeAutospacing="0" w:after="0" w:afterAutospacing="0"/>
              <w:jc w:val="both"/>
              <w:textAlignment w:val="baseline"/>
            </w:pPr>
          </w:p>
          <w:p w14:paraId="41202786" w14:textId="1290D956" w:rsidR="00DE0142" w:rsidRPr="00DE0142" w:rsidRDefault="00DE0142" w:rsidP="00DE0142">
            <w:pPr>
              <w:pStyle w:val="even"/>
              <w:pBdr>
                <w:top w:val="dotted" w:sz="6" w:space="2" w:color="CCCCCC"/>
              </w:pBdr>
              <w:spacing w:before="0" w:beforeAutospacing="0" w:after="0" w:afterAutospacing="0"/>
              <w:jc w:val="both"/>
              <w:textAlignment w:val="baseline"/>
              <w:rPr>
                <w:color w:val="222222"/>
              </w:rPr>
            </w:pPr>
            <w:r>
              <w:t xml:space="preserve">M. Mędrala, </w:t>
            </w:r>
            <w:r w:rsidRPr="00DE0142">
              <w:rPr>
                <w:i/>
                <w:iCs/>
                <w:color w:val="242434"/>
                <w:shd w:val="clear" w:color="auto" w:fill="FFFFFF"/>
              </w:rPr>
              <w:t>Ograniczenia praw zatrudnionych w tarczy 4.0 – niektóre refleksje w kontekście zasad konstytucyjnych</w:t>
            </w:r>
            <w:r w:rsidRPr="00DE0142">
              <w:rPr>
                <w:color w:val="242434"/>
                <w:shd w:val="clear" w:color="auto" w:fill="FFFFFF"/>
              </w:rPr>
              <w:t>, Monitor Prawa Pracy 9/2020.</w:t>
            </w:r>
          </w:p>
          <w:p w14:paraId="15D24FED" w14:textId="7451CEFE" w:rsidR="00F10551" w:rsidRPr="00BC1BF0" w:rsidRDefault="00F10551" w:rsidP="00817BFA">
            <w:pPr>
              <w:rPr>
                <w:rFonts w:ascii="Times New Roman" w:hAnsi="Times New Roman"/>
                <w:color w:val="1F3864" w:themeColor="accent1" w:themeShade="80"/>
                <w:sz w:val="24"/>
                <w:szCs w:val="24"/>
                <w:lang w:val="es-ES"/>
              </w:rPr>
            </w:pPr>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77777777"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Provided by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76C2F45A" w:rsidR="006049C6" w:rsidRPr="00EE1335" w:rsidRDefault="00EE1335">
            <w:pPr>
              <w:rPr>
                <w:rFonts w:asciiTheme="minorHAnsi" w:hAnsiTheme="minorHAnsi" w:cstheme="minorHAnsi"/>
                <w:color w:val="000000" w:themeColor="text1"/>
                <w:lang w:val="es-ES"/>
              </w:rPr>
            </w:pPr>
            <w:r w:rsidRPr="00EE1335">
              <w:rPr>
                <w:rFonts w:asciiTheme="minorHAnsi" w:hAnsiTheme="minorHAnsi" w:cstheme="minorHAnsi"/>
                <w:color w:val="000000" w:themeColor="text1"/>
                <w:lang w:val="es-ES"/>
              </w:rPr>
              <w:t>Internet Web Solutions</w:t>
            </w:r>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404AB3" w:rsidP="005D3D97">
      <w:pPr>
        <w:rPr>
          <w:rFonts w:asciiTheme="minorHAnsi" w:hAnsiTheme="minorHAnsi" w:cstheme="minorHAnsi"/>
        </w:rPr>
      </w:pPr>
    </w:p>
    <w:sectPr w:rsidR="00A4144D" w:rsidRPr="005C508D" w:rsidSect="006049C6">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FFD70" w14:textId="77777777" w:rsidR="00404AB3" w:rsidRDefault="00404AB3" w:rsidP="005D3D97">
      <w:pPr>
        <w:spacing w:after="0" w:line="240" w:lineRule="auto"/>
      </w:pPr>
      <w:r>
        <w:separator/>
      </w:r>
    </w:p>
  </w:endnote>
  <w:endnote w:type="continuationSeparator" w:id="0">
    <w:p w14:paraId="301B9A68" w14:textId="77777777" w:rsidR="00404AB3" w:rsidRDefault="00404AB3"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Bahnschrift SemiLight">
    <w:panose1 w:val="020B0502040204020203"/>
    <w:charset w:val="EE"/>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2E7AA" w14:textId="7B58F247" w:rsidR="005D3D97" w:rsidRDefault="00505F0E">
    <w:pPr>
      <w:pStyle w:val="Stopka"/>
    </w:pPr>
    <w:r w:rsidRPr="00505F0E">
      <w:rPr>
        <w:noProof/>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w:t>
                    </w:r>
                    <w:proofErr w:type="spellStart"/>
                    <w:r w:rsidRPr="00505F0E">
                      <w:rPr>
                        <w:rFonts w:ascii="YADLjI9qxTA 0" w:hAnsi="YADLjI9qxTA 0"/>
                        <w:color w:val="FFFFFF" w:themeColor="background1"/>
                        <w:kern w:val="24"/>
                        <w:sz w:val="18"/>
                        <w:szCs w:val="16"/>
                        <w:lang w:val="en-US"/>
                      </w:rPr>
                      <w:t>programme</w:t>
                    </w:r>
                    <w:proofErr w:type="spellEnd"/>
                    <w:r w:rsidRPr="00505F0E">
                      <w:rPr>
                        <w:rFonts w:ascii="YADLjI9qxTA 0" w:hAnsi="YADLjI9qxTA 0"/>
                        <w:color w:val="FFFFFF" w:themeColor="background1"/>
                        <w:kern w:val="24"/>
                        <w:sz w:val="18"/>
                        <w:szCs w:val="16"/>
                        <w:lang w:val="en-US"/>
                      </w:rPr>
                      <w:t xml:space="preserv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560FC" w14:textId="77777777" w:rsidR="00404AB3" w:rsidRDefault="00404AB3" w:rsidP="005D3D97">
      <w:pPr>
        <w:spacing w:after="0" w:line="240" w:lineRule="auto"/>
      </w:pPr>
      <w:r>
        <w:separator/>
      </w:r>
    </w:p>
  </w:footnote>
  <w:footnote w:type="continuationSeparator" w:id="0">
    <w:p w14:paraId="76933400" w14:textId="77777777" w:rsidR="00404AB3" w:rsidRDefault="00404AB3"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A12B3"/>
    <w:multiLevelType w:val="hybridMultilevel"/>
    <w:tmpl w:val="2C66C2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7461BA3"/>
    <w:multiLevelType w:val="hybridMultilevel"/>
    <w:tmpl w:val="E7F2CBC4"/>
    <w:lvl w:ilvl="0" w:tplc="94806C00">
      <w:start w:val="1"/>
      <w:numFmt w:val="bullet"/>
      <w:lvlText w:val=""/>
      <w:lvlJc w:val="left"/>
      <w:pPr>
        <w:tabs>
          <w:tab w:val="num" w:pos="720"/>
        </w:tabs>
        <w:ind w:left="720" w:hanging="360"/>
      </w:pPr>
      <w:rPr>
        <w:rFonts w:ascii="Symbol" w:hAnsi="Symbol" w:hint="default"/>
      </w:rPr>
    </w:lvl>
    <w:lvl w:ilvl="1" w:tplc="C5F4D960" w:tentative="1">
      <w:start w:val="1"/>
      <w:numFmt w:val="bullet"/>
      <w:lvlText w:val=""/>
      <w:lvlJc w:val="left"/>
      <w:pPr>
        <w:tabs>
          <w:tab w:val="num" w:pos="1440"/>
        </w:tabs>
        <w:ind w:left="1440" w:hanging="360"/>
      </w:pPr>
      <w:rPr>
        <w:rFonts w:ascii="Symbol" w:hAnsi="Symbol" w:hint="default"/>
      </w:rPr>
    </w:lvl>
    <w:lvl w:ilvl="2" w:tplc="FB0A7484" w:tentative="1">
      <w:start w:val="1"/>
      <w:numFmt w:val="bullet"/>
      <w:lvlText w:val=""/>
      <w:lvlJc w:val="left"/>
      <w:pPr>
        <w:tabs>
          <w:tab w:val="num" w:pos="2160"/>
        </w:tabs>
        <w:ind w:left="2160" w:hanging="360"/>
      </w:pPr>
      <w:rPr>
        <w:rFonts w:ascii="Symbol" w:hAnsi="Symbol" w:hint="default"/>
      </w:rPr>
    </w:lvl>
    <w:lvl w:ilvl="3" w:tplc="5FFCA32C" w:tentative="1">
      <w:start w:val="1"/>
      <w:numFmt w:val="bullet"/>
      <w:lvlText w:val=""/>
      <w:lvlJc w:val="left"/>
      <w:pPr>
        <w:tabs>
          <w:tab w:val="num" w:pos="2880"/>
        </w:tabs>
        <w:ind w:left="2880" w:hanging="360"/>
      </w:pPr>
      <w:rPr>
        <w:rFonts w:ascii="Symbol" w:hAnsi="Symbol" w:hint="default"/>
      </w:rPr>
    </w:lvl>
    <w:lvl w:ilvl="4" w:tplc="41060680" w:tentative="1">
      <w:start w:val="1"/>
      <w:numFmt w:val="bullet"/>
      <w:lvlText w:val=""/>
      <w:lvlJc w:val="left"/>
      <w:pPr>
        <w:tabs>
          <w:tab w:val="num" w:pos="3600"/>
        </w:tabs>
        <w:ind w:left="3600" w:hanging="360"/>
      </w:pPr>
      <w:rPr>
        <w:rFonts w:ascii="Symbol" w:hAnsi="Symbol" w:hint="default"/>
      </w:rPr>
    </w:lvl>
    <w:lvl w:ilvl="5" w:tplc="CF2E91E2" w:tentative="1">
      <w:start w:val="1"/>
      <w:numFmt w:val="bullet"/>
      <w:lvlText w:val=""/>
      <w:lvlJc w:val="left"/>
      <w:pPr>
        <w:tabs>
          <w:tab w:val="num" w:pos="4320"/>
        </w:tabs>
        <w:ind w:left="4320" w:hanging="360"/>
      </w:pPr>
      <w:rPr>
        <w:rFonts w:ascii="Symbol" w:hAnsi="Symbol" w:hint="default"/>
      </w:rPr>
    </w:lvl>
    <w:lvl w:ilvl="6" w:tplc="1E54BD04" w:tentative="1">
      <w:start w:val="1"/>
      <w:numFmt w:val="bullet"/>
      <w:lvlText w:val=""/>
      <w:lvlJc w:val="left"/>
      <w:pPr>
        <w:tabs>
          <w:tab w:val="num" w:pos="5040"/>
        </w:tabs>
        <w:ind w:left="5040" w:hanging="360"/>
      </w:pPr>
      <w:rPr>
        <w:rFonts w:ascii="Symbol" w:hAnsi="Symbol" w:hint="default"/>
      </w:rPr>
    </w:lvl>
    <w:lvl w:ilvl="7" w:tplc="E32A3E8A" w:tentative="1">
      <w:start w:val="1"/>
      <w:numFmt w:val="bullet"/>
      <w:lvlText w:val=""/>
      <w:lvlJc w:val="left"/>
      <w:pPr>
        <w:tabs>
          <w:tab w:val="num" w:pos="5760"/>
        </w:tabs>
        <w:ind w:left="5760" w:hanging="360"/>
      </w:pPr>
      <w:rPr>
        <w:rFonts w:ascii="Symbol" w:hAnsi="Symbol" w:hint="default"/>
      </w:rPr>
    </w:lvl>
    <w:lvl w:ilvl="8" w:tplc="A200829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15:restartNumberingAfterBreak="0">
    <w:nsid w:val="38EB4854"/>
    <w:multiLevelType w:val="multilevel"/>
    <w:tmpl w:val="ED52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986DAD"/>
    <w:multiLevelType w:val="hybridMultilevel"/>
    <w:tmpl w:val="0C707F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E3F2926"/>
    <w:multiLevelType w:val="multilevel"/>
    <w:tmpl w:val="C0A2C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5"/>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393"/>
    <w:rsid w:val="000556A5"/>
    <w:rsid w:val="000C31A9"/>
    <w:rsid w:val="000F62D0"/>
    <w:rsid w:val="00176774"/>
    <w:rsid w:val="001B0D25"/>
    <w:rsid w:val="001B7C17"/>
    <w:rsid w:val="0026414E"/>
    <w:rsid w:val="002A018E"/>
    <w:rsid w:val="002E0B26"/>
    <w:rsid w:val="00374717"/>
    <w:rsid w:val="00404AB3"/>
    <w:rsid w:val="0040679B"/>
    <w:rsid w:val="0042432C"/>
    <w:rsid w:val="004E43D5"/>
    <w:rsid w:val="00505F0E"/>
    <w:rsid w:val="00530B6D"/>
    <w:rsid w:val="005519F6"/>
    <w:rsid w:val="0055514A"/>
    <w:rsid w:val="00560D36"/>
    <w:rsid w:val="005C508D"/>
    <w:rsid w:val="005C764F"/>
    <w:rsid w:val="005D3D97"/>
    <w:rsid w:val="005E5C73"/>
    <w:rsid w:val="005F5748"/>
    <w:rsid w:val="006049C6"/>
    <w:rsid w:val="006228C9"/>
    <w:rsid w:val="00647EE1"/>
    <w:rsid w:val="0069071D"/>
    <w:rsid w:val="006975E6"/>
    <w:rsid w:val="006C0DA8"/>
    <w:rsid w:val="006F1399"/>
    <w:rsid w:val="007056E7"/>
    <w:rsid w:val="00733F3B"/>
    <w:rsid w:val="00766537"/>
    <w:rsid w:val="00774CCE"/>
    <w:rsid w:val="00817BFA"/>
    <w:rsid w:val="00876FE1"/>
    <w:rsid w:val="008E2D90"/>
    <w:rsid w:val="008E663E"/>
    <w:rsid w:val="00930854"/>
    <w:rsid w:val="009621A6"/>
    <w:rsid w:val="009D3E93"/>
    <w:rsid w:val="009E1AC0"/>
    <w:rsid w:val="00A43ECC"/>
    <w:rsid w:val="00B206EA"/>
    <w:rsid w:val="00BB78FC"/>
    <w:rsid w:val="00BC1BF0"/>
    <w:rsid w:val="00C17ABD"/>
    <w:rsid w:val="00CD5F98"/>
    <w:rsid w:val="00CE4C23"/>
    <w:rsid w:val="00D74B58"/>
    <w:rsid w:val="00D858D3"/>
    <w:rsid w:val="00D87393"/>
    <w:rsid w:val="00DE0142"/>
    <w:rsid w:val="00E269A3"/>
    <w:rsid w:val="00EB32A2"/>
    <w:rsid w:val="00EC6E95"/>
    <w:rsid w:val="00EE1335"/>
    <w:rsid w:val="00F0471E"/>
    <w:rsid w:val="00F10551"/>
    <w:rsid w:val="00F3663B"/>
    <w:rsid w:val="00FC68F2"/>
    <w:rsid w:val="00FD035C"/>
    <w:rsid w:val="00FF39F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049C6"/>
    <w:pPr>
      <w:spacing w:after="200" w:line="276" w:lineRule="auto"/>
    </w:pPr>
    <w:rPr>
      <w:rFonts w:ascii="Calibri" w:eastAsia="Calibri" w:hAnsi="Calibri" w:cs="Times New Roman"/>
      <w:lang w:val="it-IT"/>
    </w:rPr>
  </w:style>
  <w:style w:type="paragraph" w:styleId="Nagwek3">
    <w:name w:val="heading 3"/>
    <w:basedOn w:val="Normalny"/>
    <w:next w:val="Normalny"/>
    <w:link w:val="Nagwek3Znak"/>
    <w:uiPriority w:val="9"/>
    <w:semiHidden/>
    <w:unhideWhenUsed/>
    <w:qFormat/>
    <w:rsid w:val="00EB32A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3D97"/>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5D3D97"/>
  </w:style>
  <w:style w:type="paragraph" w:styleId="Stopka">
    <w:name w:val="footer"/>
    <w:basedOn w:val="Normalny"/>
    <w:link w:val="StopkaZnak"/>
    <w:uiPriority w:val="99"/>
    <w:unhideWhenUsed/>
    <w:rsid w:val="005D3D97"/>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5D3D97"/>
  </w:style>
  <w:style w:type="paragraph" w:styleId="Akapitzlist">
    <w:name w:val="List Paragraph"/>
    <w:basedOn w:val="Normalny"/>
    <w:uiPriority w:val="34"/>
    <w:qFormat/>
    <w:rsid w:val="006049C6"/>
    <w:pPr>
      <w:ind w:left="720"/>
      <w:contextualSpacing/>
    </w:pPr>
    <w:rPr>
      <w:lang w:val="sk-SK"/>
    </w:rPr>
  </w:style>
  <w:style w:type="table" w:styleId="Tabela-Siatka">
    <w:name w:val="Table Grid"/>
    <w:basedOn w:val="Standardowy"/>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17BFA"/>
    <w:rPr>
      <w:color w:val="0563C1" w:themeColor="hyperlink"/>
      <w:u w:val="single"/>
    </w:rPr>
  </w:style>
  <w:style w:type="character" w:styleId="Nierozpoznanawzmianka">
    <w:name w:val="Unresolved Mention"/>
    <w:basedOn w:val="Domylnaczcionkaakapitu"/>
    <w:uiPriority w:val="99"/>
    <w:semiHidden/>
    <w:unhideWhenUsed/>
    <w:rsid w:val="00817BFA"/>
    <w:rPr>
      <w:color w:val="605E5C"/>
      <w:shd w:val="clear" w:color="auto" w:fill="E1DFDD"/>
    </w:rPr>
  </w:style>
  <w:style w:type="character" w:customStyle="1" w:styleId="Nagwek3Znak">
    <w:name w:val="Nagłówek 3 Znak"/>
    <w:basedOn w:val="Domylnaczcionkaakapitu"/>
    <w:link w:val="Nagwek3"/>
    <w:uiPriority w:val="9"/>
    <w:semiHidden/>
    <w:rsid w:val="00EB32A2"/>
    <w:rPr>
      <w:rFonts w:asciiTheme="majorHAnsi" w:eastAsiaTheme="majorEastAsia" w:hAnsiTheme="majorHAnsi" w:cstheme="majorBidi"/>
      <w:color w:val="1F3763" w:themeColor="accent1" w:themeShade="7F"/>
      <w:sz w:val="24"/>
      <w:szCs w:val="24"/>
      <w:lang w:val="it-IT"/>
    </w:rPr>
  </w:style>
  <w:style w:type="paragraph" w:customStyle="1" w:styleId="even">
    <w:name w:val="even"/>
    <w:basedOn w:val="Normalny"/>
    <w:rsid w:val="00560D36"/>
    <w:pPr>
      <w:spacing w:before="100" w:beforeAutospacing="1" w:after="100" w:afterAutospacing="1"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8707">
      <w:bodyDiv w:val="1"/>
      <w:marLeft w:val="0"/>
      <w:marRight w:val="0"/>
      <w:marTop w:val="0"/>
      <w:marBottom w:val="0"/>
      <w:divBdr>
        <w:top w:val="none" w:sz="0" w:space="0" w:color="auto"/>
        <w:left w:val="none" w:sz="0" w:space="0" w:color="auto"/>
        <w:bottom w:val="none" w:sz="0" w:space="0" w:color="auto"/>
        <w:right w:val="none" w:sz="0" w:space="0" w:color="auto"/>
      </w:divBdr>
    </w:div>
    <w:div w:id="195823572">
      <w:bodyDiv w:val="1"/>
      <w:marLeft w:val="0"/>
      <w:marRight w:val="0"/>
      <w:marTop w:val="0"/>
      <w:marBottom w:val="0"/>
      <w:divBdr>
        <w:top w:val="none" w:sz="0" w:space="0" w:color="auto"/>
        <w:left w:val="none" w:sz="0" w:space="0" w:color="auto"/>
        <w:bottom w:val="none" w:sz="0" w:space="0" w:color="auto"/>
        <w:right w:val="none" w:sz="0" w:space="0" w:color="auto"/>
      </w:divBdr>
      <w:divsChild>
        <w:div w:id="175730869">
          <w:marLeft w:val="720"/>
          <w:marRight w:val="0"/>
          <w:marTop w:val="0"/>
          <w:marBottom w:val="0"/>
          <w:divBdr>
            <w:top w:val="none" w:sz="0" w:space="0" w:color="auto"/>
            <w:left w:val="none" w:sz="0" w:space="0" w:color="auto"/>
            <w:bottom w:val="none" w:sz="0" w:space="0" w:color="auto"/>
            <w:right w:val="none" w:sz="0" w:space="0" w:color="auto"/>
          </w:divBdr>
        </w:div>
      </w:divsChild>
    </w:div>
    <w:div w:id="208690979">
      <w:bodyDiv w:val="1"/>
      <w:marLeft w:val="0"/>
      <w:marRight w:val="0"/>
      <w:marTop w:val="0"/>
      <w:marBottom w:val="0"/>
      <w:divBdr>
        <w:top w:val="none" w:sz="0" w:space="0" w:color="auto"/>
        <w:left w:val="none" w:sz="0" w:space="0" w:color="auto"/>
        <w:bottom w:val="none" w:sz="0" w:space="0" w:color="auto"/>
        <w:right w:val="none" w:sz="0" w:space="0" w:color="auto"/>
      </w:divBdr>
      <w:divsChild>
        <w:div w:id="1838616647">
          <w:marLeft w:val="720"/>
          <w:marRight w:val="0"/>
          <w:marTop w:val="0"/>
          <w:marBottom w:val="0"/>
          <w:divBdr>
            <w:top w:val="none" w:sz="0" w:space="0" w:color="auto"/>
            <w:left w:val="none" w:sz="0" w:space="0" w:color="auto"/>
            <w:bottom w:val="none" w:sz="0" w:space="0" w:color="auto"/>
            <w:right w:val="none" w:sz="0" w:space="0" w:color="auto"/>
          </w:divBdr>
        </w:div>
      </w:divsChild>
    </w:div>
    <w:div w:id="239756905">
      <w:bodyDiv w:val="1"/>
      <w:marLeft w:val="0"/>
      <w:marRight w:val="0"/>
      <w:marTop w:val="0"/>
      <w:marBottom w:val="0"/>
      <w:divBdr>
        <w:top w:val="none" w:sz="0" w:space="0" w:color="auto"/>
        <w:left w:val="none" w:sz="0" w:space="0" w:color="auto"/>
        <w:bottom w:val="none" w:sz="0" w:space="0" w:color="auto"/>
        <w:right w:val="none" w:sz="0" w:space="0" w:color="auto"/>
      </w:divBdr>
    </w:div>
    <w:div w:id="372580373">
      <w:bodyDiv w:val="1"/>
      <w:marLeft w:val="0"/>
      <w:marRight w:val="0"/>
      <w:marTop w:val="0"/>
      <w:marBottom w:val="0"/>
      <w:divBdr>
        <w:top w:val="none" w:sz="0" w:space="0" w:color="auto"/>
        <w:left w:val="none" w:sz="0" w:space="0" w:color="auto"/>
        <w:bottom w:val="none" w:sz="0" w:space="0" w:color="auto"/>
        <w:right w:val="none" w:sz="0" w:space="0" w:color="auto"/>
      </w:divBdr>
      <w:divsChild>
        <w:div w:id="1098988625">
          <w:marLeft w:val="547"/>
          <w:marRight w:val="0"/>
          <w:marTop w:val="0"/>
          <w:marBottom w:val="0"/>
          <w:divBdr>
            <w:top w:val="none" w:sz="0" w:space="0" w:color="auto"/>
            <w:left w:val="none" w:sz="0" w:space="0" w:color="auto"/>
            <w:bottom w:val="none" w:sz="0" w:space="0" w:color="auto"/>
            <w:right w:val="none" w:sz="0" w:space="0" w:color="auto"/>
          </w:divBdr>
        </w:div>
        <w:div w:id="184096101">
          <w:marLeft w:val="547"/>
          <w:marRight w:val="0"/>
          <w:marTop w:val="0"/>
          <w:marBottom w:val="0"/>
          <w:divBdr>
            <w:top w:val="none" w:sz="0" w:space="0" w:color="auto"/>
            <w:left w:val="none" w:sz="0" w:space="0" w:color="auto"/>
            <w:bottom w:val="none" w:sz="0" w:space="0" w:color="auto"/>
            <w:right w:val="none" w:sz="0" w:space="0" w:color="auto"/>
          </w:divBdr>
        </w:div>
        <w:div w:id="789279456">
          <w:marLeft w:val="547"/>
          <w:marRight w:val="0"/>
          <w:marTop w:val="0"/>
          <w:marBottom w:val="0"/>
          <w:divBdr>
            <w:top w:val="none" w:sz="0" w:space="0" w:color="auto"/>
            <w:left w:val="none" w:sz="0" w:space="0" w:color="auto"/>
            <w:bottom w:val="none" w:sz="0" w:space="0" w:color="auto"/>
            <w:right w:val="none" w:sz="0" w:space="0" w:color="auto"/>
          </w:divBdr>
        </w:div>
      </w:divsChild>
    </w:div>
    <w:div w:id="445662907">
      <w:bodyDiv w:val="1"/>
      <w:marLeft w:val="0"/>
      <w:marRight w:val="0"/>
      <w:marTop w:val="0"/>
      <w:marBottom w:val="0"/>
      <w:divBdr>
        <w:top w:val="none" w:sz="0" w:space="0" w:color="auto"/>
        <w:left w:val="none" w:sz="0" w:space="0" w:color="auto"/>
        <w:bottom w:val="none" w:sz="0" w:space="0" w:color="auto"/>
        <w:right w:val="none" w:sz="0" w:space="0" w:color="auto"/>
      </w:divBdr>
    </w:div>
    <w:div w:id="572855511">
      <w:bodyDiv w:val="1"/>
      <w:marLeft w:val="0"/>
      <w:marRight w:val="0"/>
      <w:marTop w:val="0"/>
      <w:marBottom w:val="0"/>
      <w:divBdr>
        <w:top w:val="none" w:sz="0" w:space="0" w:color="auto"/>
        <w:left w:val="none" w:sz="0" w:space="0" w:color="auto"/>
        <w:bottom w:val="none" w:sz="0" w:space="0" w:color="auto"/>
        <w:right w:val="none" w:sz="0" w:space="0" w:color="auto"/>
      </w:divBdr>
      <w:divsChild>
        <w:div w:id="1271624773">
          <w:marLeft w:val="547"/>
          <w:marRight w:val="0"/>
          <w:marTop w:val="0"/>
          <w:marBottom w:val="0"/>
          <w:divBdr>
            <w:top w:val="none" w:sz="0" w:space="0" w:color="auto"/>
            <w:left w:val="none" w:sz="0" w:space="0" w:color="auto"/>
            <w:bottom w:val="none" w:sz="0" w:space="0" w:color="auto"/>
            <w:right w:val="none" w:sz="0" w:space="0" w:color="auto"/>
          </w:divBdr>
        </w:div>
      </w:divsChild>
    </w:div>
    <w:div w:id="642856508">
      <w:bodyDiv w:val="1"/>
      <w:marLeft w:val="0"/>
      <w:marRight w:val="0"/>
      <w:marTop w:val="0"/>
      <w:marBottom w:val="0"/>
      <w:divBdr>
        <w:top w:val="none" w:sz="0" w:space="0" w:color="auto"/>
        <w:left w:val="none" w:sz="0" w:space="0" w:color="auto"/>
        <w:bottom w:val="none" w:sz="0" w:space="0" w:color="auto"/>
        <w:right w:val="none" w:sz="0" w:space="0" w:color="auto"/>
      </w:divBdr>
      <w:divsChild>
        <w:div w:id="544372895">
          <w:marLeft w:val="720"/>
          <w:marRight w:val="0"/>
          <w:marTop w:val="0"/>
          <w:marBottom w:val="0"/>
          <w:divBdr>
            <w:top w:val="none" w:sz="0" w:space="0" w:color="auto"/>
            <w:left w:val="none" w:sz="0" w:space="0" w:color="auto"/>
            <w:bottom w:val="none" w:sz="0" w:space="0" w:color="auto"/>
            <w:right w:val="none" w:sz="0" w:space="0" w:color="auto"/>
          </w:divBdr>
        </w:div>
      </w:divsChild>
    </w:div>
    <w:div w:id="864291906">
      <w:bodyDiv w:val="1"/>
      <w:marLeft w:val="0"/>
      <w:marRight w:val="0"/>
      <w:marTop w:val="0"/>
      <w:marBottom w:val="0"/>
      <w:divBdr>
        <w:top w:val="none" w:sz="0" w:space="0" w:color="auto"/>
        <w:left w:val="none" w:sz="0" w:space="0" w:color="auto"/>
        <w:bottom w:val="none" w:sz="0" w:space="0" w:color="auto"/>
        <w:right w:val="none" w:sz="0" w:space="0" w:color="auto"/>
      </w:divBdr>
      <w:divsChild>
        <w:div w:id="319383137">
          <w:marLeft w:val="547"/>
          <w:marRight w:val="0"/>
          <w:marTop w:val="0"/>
          <w:marBottom w:val="0"/>
          <w:divBdr>
            <w:top w:val="none" w:sz="0" w:space="0" w:color="auto"/>
            <w:left w:val="none" w:sz="0" w:space="0" w:color="auto"/>
            <w:bottom w:val="none" w:sz="0" w:space="0" w:color="auto"/>
            <w:right w:val="none" w:sz="0" w:space="0" w:color="auto"/>
          </w:divBdr>
        </w:div>
        <w:div w:id="959534307">
          <w:marLeft w:val="547"/>
          <w:marRight w:val="0"/>
          <w:marTop w:val="0"/>
          <w:marBottom w:val="0"/>
          <w:divBdr>
            <w:top w:val="none" w:sz="0" w:space="0" w:color="auto"/>
            <w:left w:val="none" w:sz="0" w:space="0" w:color="auto"/>
            <w:bottom w:val="none" w:sz="0" w:space="0" w:color="auto"/>
            <w:right w:val="none" w:sz="0" w:space="0" w:color="auto"/>
          </w:divBdr>
        </w:div>
      </w:divsChild>
    </w:div>
    <w:div w:id="875584781">
      <w:bodyDiv w:val="1"/>
      <w:marLeft w:val="0"/>
      <w:marRight w:val="0"/>
      <w:marTop w:val="0"/>
      <w:marBottom w:val="0"/>
      <w:divBdr>
        <w:top w:val="none" w:sz="0" w:space="0" w:color="auto"/>
        <w:left w:val="none" w:sz="0" w:space="0" w:color="auto"/>
        <w:bottom w:val="none" w:sz="0" w:space="0" w:color="auto"/>
        <w:right w:val="none" w:sz="0" w:space="0" w:color="auto"/>
      </w:divBdr>
    </w:div>
    <w:div w:id="935986757">
      <w:bodyDiv w:val="1"/>
      <w:marLeft w:val="0"/>
      <w:marRight w:val="0"/>
      <w:marTop w:val="0"/>
      <w:marBottom w:val="0"/>
      <w:divBdr>
        <w:top w:val="none" w:sz="0" w:space="0" w:color="auto"/>
        <w:left w:val="none" w:sz="0" w:space="0" w:color="auto"/>
        <w:bottom w:val="none" w:sz="0" w:space="0" w:color="auto"/>
        <w:right w:val="none" w:sz="0" w:space="0" w:color="auto"/>
      </w:divBdr>
    </w:div>
    <w:div w:id="1045373615">
      <w:bodyDiv w:val="1"/>
      <w:marLeft w:val="0"/>
      <w:marRight w:val="0"/>
      <w:marTop w:val="0"/>
      <w:marBottom w:val="0"/>
      <w:divBdr>
        <w:top w:val="none" w:sz="0" w:space="0" w:color="auto"/>
        <w:left w:val="none" w:sz="0" w:space="0" w:color="auto"/>
        <w:bottom w:val="none" w:sz="0" w:space="0" w:color="auto"/>
        <w:right w:val="none" w:sz="0" w:space="0" w:color="auto"/>
      </w:divBdr>
    </w:div>
    <w:div w:id="1069571690">
      <w:bodyDiv w:val="1"/>
      <w:marLeft w:val="0"/>
      <w:marRight w:val="0"/>
      <w:marTop w:val="0"/>
      <w:marBottom w:val="0"/>
      <w:divBdr>
        <w:top w:val="none" w:sz="0" w:space="0" w:color="auto"/>
        <w:left w:val="none" w:sz="0" w:space="0" w:color="auto"/>
        <w:bottom w:val="none" w:sz="0" w:space="0" w:color="auto"/>
        <w:right w:val="none" w:sz="0" w:space="0" w:color="auto"/>
      </w:divBdr>
    </w:div>
    <w:div w:id="1098404432">
      <w:bodyDiv w:val="1"/>
      <w:marLeft w:val="0"/>
      <w:marRight w:val="0"/>
      <w:marTop w:val="0"/>
      <w:marBottom w:val="0"/>
      <w:divBdr>
        <w:top w:val="none" w:sz="0" w:space="0" w:color="auto"/>
        <w:left w:val="none" w:sz="0" w:space="0" w:color="auto"/>
        <w:bottom w:val="none" w:sz="0" w:space="0" w:color="auto"/>
        <w:right w:val="none" w:sz="0" w:space="0" w:color="auto"/>
      </w:divBdr>
      <w:divsChild>
        <w:div w:id="322928342">
          <w:marLeft w:val="547"/>
          <w:marRight w:val="0"/>
          <w:marTop w:val="0"/>
          <w:marBottom w:val="200"/>
          <w:divBdr>
            <w:top w:val="none" w:sz="0" w:space="0" w:color="auto"/>
            <w:left w:val="none" w:sz="0" w:space="0" w:color="auto"/>
            <w:bottom w:val="none" w:sz="0" w:space="0" w:color="auto"/>
            <w:right w:val="none" w:sz="0" w:space="0" w:color="auto"/>
          </w:divBdr>
        </w:div>
        <w:div w:id="1086918480">
          <w:marLeft w:val="547"/>
          <w:marRight w:val="0"/>
          <w:marTop w:val="0"/>
          <w:marBottom w:val="200"/>
          <w:divBdr>
            <w:top w:val="none" w:sz="0" w:space="0" w:color="auto"/>
            <w:left w:val="none" w:sz="0" w:space="0" w:color="auto"/>
            <w:bottom w:val="none" w:sz="0" w:space="0" w:color="auto"/>
            <w:right w:val="none" w:sz="0" w:space="0" w:color="auto"/>
          </w:divBdr>
        </w:div>
        <w:div w:id="198007212">
          <w:marLeft w:val="547"/>
          <w:marRight w:val="0"/>
          <w:marTop w:val="0"/>
          <w:marBottom w:val="200"/>
          <w:divBdr>
            <w:top w:val="none" w:sz="0" w:space="0" w:color="auto"/>
            <w:left w:val="none" w:sz="0" w:space="0" w:color="auto"/>
            <w:bottom w:val="none" w:sz="0" w:space="0" w:color="auto"/>
            <w:right w:val="none" w:sz="0" w:space="0" w:color="auto"/>
          </w:divBdr>
        </w:div>
      </w:divsChild>
    </w:div>
    <w:div w:id="1113474375">
      <w:bodyDiv w:val="1"/>
      <w:marLeft w:val="0"/>
      <w:marRight w:val="0"/>
      <w:marTop w:val="0"/>
      <w:marBottom w:val="0"/>
      <w:divBdr>
        <w:top w:val="none" w:sz="0" w:space="0" w:color="auto"/>
        <w:left w:val="none" w:sz="0" w:space="0" w:color="auto"/>
        <w:bottom w:val="none" w:sz="0" w:space="0" w:color="auto"/>
        <w:right w:val="none" w:sz="0" w:space="0" w:color="auto"/>
      </w:divBdr>
    </w:div>
    <w:div w:id="1383944524">
      <w:bodyDiv w:val="1"/>
      <w:marLeft w:val="0"/>
      <w:marRight w:val="0"/>
      <w:marTop w:val="0"/>
      <w:marBottom w:val="0"/>
      <w:divBdr>
        <w:top w:val="none" w:sz="0" w:space="0" w:color="auto"/>
        <w:left w:val="none" w:sz="0" w:space="0" w:color="auto"/>
        <w:bottom w:val="none" w:sz="0" w:space="0" w:color="auto"/>
        <w:right w:val="none" w:sz="0" w:space="0" w:color="auto"/>
      </w:divBdr>
    </w:div>
    <w:div w:id="1617174405">
      <w:bodyDiv w:val="1"/>
      <w:marLeft w:val="0"/>
      <w:marRight w:val="0"/>
      <w:marTop w:val="0"/>
      <w:marBottom w:val="0"/>
      <w:divBdr>
        <w:top w:val="none" w:sz="0" w:space="0" w:color="auto"/>
        <w:left w:val="none" w:sz="0" w:space="0" w:color="auto"/>
        <w:bottom w:val="none" w:sz="0" w:space="0" w:color="auto"/>
        <w:right w:val="none" w:sz="0" w:space="0" w:color="auto"/>
      </w:divBdr>
      <w:divsChild>
        <w:div w:id="445077963">
          <w:marLeft w:val="720"/>
          <w:marRight w:val="0"/>
          <w:marTop w:val="0"/>
          <w:marBottom w:val="0"/>
          <w:divBdr>
            <w:top w:val="none" w:sz="0" w:space="0" w:color="auto"/>
            <w:left w:val="none" w:sz="0" w:space="0" w:color="auto"/>
            <w:bottom w:val="none" w:sz="0" w:space="0" w:color="auto"/>
            <w:right w:val="none" w:sz="0" w:space="0" w:color="auto"/>
          </w:divBdr>
        </w:div>
      </w:divsChild>
    </w:div>
    <w:div w:id="1628512011">
      <w:bodyDiv w:val="1"/>
      <w:marLeft w:val="0"/>
      <w:marRight w:val="0"/>
      <w:marTop w:val="0"/>
      <w:marBottom w:val="0"/>
      <w:divBdr>
        <w:top w:val="none" w:sz="0" w:space="0" w:color="auto"/>
        <w:left w:val="none" w:sz="0" w:space="0" w:color="auto"/>
        <w:bottom w:val="none" w:sz="0" w:space="0" w:color="auto"/>
        <w:right w:val="none" w:sz="0" w:space="0" w:color="auto"/>
      </w:divBdr>
    </w:div>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 w:id="1723748294">
      <w:bodyDiv w:val="1"/>
      <w:marLeft w:val="0"/>
      <w:marRight w:val="0"/>
      <w:marTop w:val="0"/>
      <w:marBottom w:val="0"/>
      <w:divBdr>
        <w:top w:val="none" w:sz="0" w:space="0" w:color="auto"/>
        <w:left w:val="none" w:sz="0" w:space="0" w:color="auto"/>
        <w:bottom w:val="none" w:sz="0" w:space="0" w:color="auto"/>
        <w:right w:val="none" w:sz="0" w:space="0" w:color="auto"/>
      </w:divBdr>
    </w:div>
    <w:div w:id="1755661251">
      <w:bodyDiv w:val="1"/>
      <w:marLeft w:val="0"/>
      <w:marRight w:val="0"/>
      <w:marTop w:val="0"/>
      <w:marBottom w:val="0"/>
      <w:divBdr>
        <w:top w:val="none" w:sz="0" w:space="0" w:color="auto"/>
        <w:left w:val="none" w:sz="0" w:space="0" w:color="auto"/>
        <w:bottom w:val="none" w:sz="0" w:space="0" w:color="auto"/>
        <w:right w:val="none" w:sz="0" w:space="0" w:color="auto"/>
      </w:divBdr>
    </w:div>
    <w:div w:id="1764644994">
      <w:bodyDiv w:val="1"/>
      <w:marLeft w:val="0"/>
      <w:marRight w:val="0"/>
      <w:marTop w:val="0"/>
      <w:marBottom w:val="0"/>
      <w:divBdr>
        <w:top w:val="none" w:sz="0" w:space="0" w:color="auto"/>
        <w:left w:val="none" w:sz="0" w:space="0" w:color="auto"/>
        <w:bottom w:val="none" w:sz="0" w:space="0" w:color="auto"/>
        <w:right w:val="none" w:sz="0" w:space="0" w:color="auto"/>
      </w:divBdr>
    </w:div>
    <w:div w:id="2031223292">
      <w:bodyDiv w:val="1"/>
      <w:marLeft w:val="0"/>
      <w:marRight w:val="0"/>
      <w:marTop w:val="0"/>
      <w:marBottom w:val="0"/>
      <w:divBdr>
        <w:top w:val="none" w:sz="0" w:space="0" w:color="auto"/>
        <w:left w:val="none" w:sz="0" w:space="0" w:color="auto"/>
        <w:bottom w:val="none" w:sz="0" w:space="0" w:color="auto"/>
        <w:right w:val="none" w:sz="0" w:space="0" w:color="auto"/>
      </w:divBdr>
    </w:div>
    <w:div w:id="204998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dda.icm.edu.pl/yadda/element/bwmeta1.element.ekon-element-00017160436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zp.gov.pl/zamowienia-covid-19/tarcza-antykryzysowa-dla-biznesu-cykl-wideokonferencji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C80F4-E442-4EE2-93AB-4FF30919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3351</Characters>
  <Application>Microsoft Office Word</Application>
  <DocSecurity>0</DocSecurity>
  <Lines>27</Lines>
  <Paragraphs>7</Paragraphs>
  <ScaleCrop>false</ScaleCrop>
  <HeadingPairs>
    <vt:vector size="4" baseType="variant">
      <vt:variant>
        <vt:lpstr>Tytuł</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Szaraniec Monika</cp:lastModifiedBy>
  <cp:revision>2</cp:revision>
  <dcterms:created xsi:type="dcterms:W3CDTF">2022-10-05T07:25:00Z</dcterms:created>
  <dcterms:modified xsi:type="dcterms:W3CDTF">2022-10-05T07:25:00Z</dcterms:modified>
</cp:coreProperties>
</file>